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E3" w:rsidRPr="001F6A4C" w:rsidRDefault="005256E3" w:rsidP="005256E3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1424D9">
      <w:pPr>
        <w:ind w:left="595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70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5256E3" w:rsidRPr="005256E3" w:rsidRDefault="005256E3" w:rsidP="001424D9">
      <w:pPr>
        <w:ind w:left="5954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5256E3" w:rsidRPr="005256E3" w:rsidRDefault="005256E3" w:rsidP="001424D9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</w:p>
    <w:p w:rsidR="005256E3" w:rsidRDefault="00CC070B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256E3"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256E3"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5256E3"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№012</w:t>
      </w: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55" w:rsidRPr="005256E3" w:rsidRDefault="00B53B55" w:rsidP="00B53B55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1FA" w:rsidRPr="00A15250" w:rsidRDefault="005256E3" w:rsidP="005256E3">
      <w:pPr>
        <w:spacing w:line="278" w:lineRule="exact"/>
        <w:ind w:left="60"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52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СТАНДАРТ ОРГАНИЗАЦИИ ДЕЯТЕЛЬНОСТИ СЧЕТНОЙ КОМИССИИ СЕВЕРО</w:t>
      </w:r>
      <w:r w:rsidR="009471FA" w:rsidRPr="00A152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152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ЕНИСЕЙСКОГО РАЙОНА</w:t>
      </w:r>
      <w:bookmarkStart w:id="0" w:name="bookmark0"/>
    </w:p>
    <w:p w:rsidR="009471FA" w:rsidRPr="00173DAB" w:rsidRDefault="009471FA" w:rsidP="005256E3">
      <w:pPr>
        <w:spacing w:line="278" w:lineRule="exact"/>
        <w:ind w:left="6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1FA" w:rsidRPr="00173DAB" w:rsidRDefault="009471FA" w:rsidP="005256E3">
      <w:pPr>
        <w:spacing w:line="278" w:lineRule="exact"/>
        <w:ind w:left="6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250" w:rsidRDefault="009471FA" w:rsidP="00A15250">
      <w:pPr>
        <w:spacing w:line="278" w:lineRule="exact"/>
        <w:ind w:left="60" w:firstLine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525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5256E3" w:rsidRPr="00A15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 2</w:t>
      </w:r>
      <w:r w:rsidRPr="00A15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256E3" w:rsidRPr="00A15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A15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ГОДОВОГО ОТЧЕТА О ДЕЯТЕЛЬНОСТИ</w:t>
      </w:r>
    </w:p>
    <w:p w:rsidR="005256E3" w:rsidRPr="00A15250" w:rsidRDefault="00A15250" w:rsidP="00A15250">
      <w:pPr>
        <w:spacing w:line="278" w:lineRule="exact"/>
        <w:ind w:left="60" w:firstLine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 КОМИССИИ СЕВЕРО-ЕНИСЕЙСКОГО РАЙОНА</w:t>
      </w:r>
      <w:r w:rsidR="005256E3" w:rsidRPr="00A152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bookmarkEnd w:id="0"/>
    </w:p>
    <w:p w:rsidR="005256E3" w:rsidRPr="00A15250" w:rsidRDefault="005256E3" w:rsidP="005256E3">
      <w:pPr>
        <w:keepNext/>
        <w:keepLines/>
        <w:spacing w:after="511" w:line="365" w:lineRule="exact"/>
        <w:ind w:left="60" w:firstLine="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070B" w:rsidRDefault="00CC070B" w:rsidP="005256E3">
      <w:pPr>
        <w:widowControl w:val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256E3">
        <w:rPr>
          <w:rFonts w:ascii="Times New Roman" w:eastAsia="Calibri" w:hAnsi="Times New Roman" w:cs="Times New Roman"/>
          <w:b/>
          <w:sz w:val="28"/>
          <w:szCs w:val="28"/>
        </w:rPr>
        <w:t>2021</w:t>
      </w:r>
      <w:bookmarkStart w:id="1" w:name="_Toc410372865"/>
      <w:r w:rsidRPr="005256E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256E3" w:rsidRPr="005256E3" w:rsidRDefault="005256E3" w:rsidP="005256E3">
      <w:pPr>
        <w:widowControl w:val="0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256E3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5256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256E3" w:rsidRPr="005256E3" w:rsidRDefault="005256E3" w:rsidP="005256E3">
      <w:pPr>
        <w:widowControl w:val="0"/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widowControl w:val="0"/>
        <w:numPr>
          <w:ilvl w:val="0"/>
          <w:numId w:val="2"/>
        </w:numPr>
        <w:spacing w:after="200" w:line="276" w:lineRule="auto"/>
        <w:ind w:left="0" w:firstLine="36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56E3">
        <w:rPr>
          <w:rFonts w:ascii="Times New Roman" w:eastAsia="Calibri" w:hAnsi="Times New Roman" w:cs="Times New Roman"/>
          <w:sz w:val="28"/>
          <w:szCs w:val="28"/>
        </w:rPr>
        <w:t>Общее положение …………………………………………………..</w:t>
      </w:r>
      <w:r w:rsidR="00CC0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6E3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5256E3" w:rsidRPr="005256E3" w:rsidRDefault="005256E3" w:rsidP="005256E3">
      <w:pPr>
        <w:widowControl w:val="0"/>
        <w:numPr>
          <w:ilvl w:val="0"/>
          <w:numId w:val="2"/>
        </w:numPr>
        <w:spacing w:after="200" w:line="276" w:lineRule="auto"/>
        <w:ind w:left="0" w:firstLine="36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56E3">
        <w:rPr>
          <w:rFonts w:ascii="Times New Roman" w:eastAsia="Calibri" w:hAnsi="Times New Roman" w:cs="Times New Roman"/>
          <w:sz w:val="28"/>
          <w:szCs w:val="28"/>
        </w:rPr>
        <w:t xml:space="preserve"> Структура годового отчета…………………………………………3 </w:t>
      </w:r>
    </w:p>
    <w:p w:rsidR="005256E3" w:rsidRPr="005256E3" w:rsidRDefault="005256E3" w:rsidP="005256E3">
      <w:pPr>
        <w:widowControl w:val="0"/>
        <w:numPr>
          <w:ilvl w:val="0"/>
          <w:numId w:val="2"/>
        </w:numPr>
        <w:spacing w:after="200" w:line="276" w:lineRule="auto"/>
        <w:ind w:left="0" w:firstLine="36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256E3">
        <w:rPr>
          <w:rFonts w:ascii="Times New Roman" w:eastAsia="Calibri" w:hAnsi="Times New Roman" w:cs="Times New Roman"/>
          <w:sz w:val="28"/>
          <w:szCs w:val="28"/>
        </w:rPr>
        <w:t>Правила формирования данных годового отчета………………….4</w:t>
      </w:r>
    </w:p>
    <w:p w:rsidR="005256E3" w:rsidRPr="005256E3" w:rsidRDefault="005256E3" w:rsidP="005256E3">
      <w:pPr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ind w:lef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256E3" w:rsidRPr="005256E3" w:rsidRDefault="005256E3" w:rsidP="005256E3">
      <w:pPr>
        <w:keepNext/>
        <w:tabs>
          <w:tab w:val="left" w:leader="dot" w:pos="9356"/>
        </w:tabs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_Toc412536136"/>
      <w:r w:rsidRPr="005256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</w:t>
      </w:r>
      <w:bookmarkStart w:id="3" w:name="_Toc271273132"/>
      <w:r w:rsidRPr="005256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 Общие положения</w:t>
      </w:r>
      <w:bookmarkEnd w:id="1"/>
      <w:bookmarkEnd w:id="2"/>
      <w:bookmarkEnd w:id="3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1.1. </w:t>
      </w:r>
      <w:proofErr w:type="gramStart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организации деятельности Контрольно-счетной комиссии Северо-Енисейского района СОД 2 «Подготовка годового отчета о деятельности  Контрольно-счетной комиссии Северо-Енисейского района» </w:t>
      </w:r>
      <w:bookmarkStart w:id="4" w:name="_Toc271273133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(далее – Стандарт) 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подготовлен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256E3">
        <w:rPr>
          <w:rFonts w:ascii="Times New Roman" w:eastAsia="Calibri" w:hAnsi="Times New Roman" w:cs="Times New Roman"/>
          <w:sz w:val="28"/>
          <w:szCs w:val="28"/>
        </w:rPr>
        <w:t xml:space="preserve">Регламентом Контрольно-счетной комиссии Северо-Енисейского района, 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стандартами внешнего муниципального финансового контроля и стандартами организации деятельности </w:t>
      </w:r>
      <w:r w:rsidRPr="005256E3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proofErr w:type="gramEnd"/>
      <w:r w:rsidRPr="00525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6E3">
        <w:rPr>
          <w:rFonts w:ascii="Times New Roman" w:eastAsia="Calibri" w:hAnsi="Times New Roman" w:cs="Times New Roman"/>
          <w:sz w:val="28"/>
          <w:szCs w:val="28"/>
        </w:rPr>
        <w:t>Северо-Енисейского района (далее – Контрольно-счетная комиссия»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 Стандарт определяет правила подготовки годового отчета о деятельности </w:t>
      </w:r>
      <w:r w:rsidRPr="005256E3">
        <w:rPr>
          <w:rFonts w:ascii="Times New Roman" w:eastAsia="Calibri" w:hAnsi="Times New Roman" w:cs="Times New Roman"/>
          <w:sz w:val="28"/>
          <w:szCs w:val="28"/>
        </w:rPr>
        <w:t>Контрольно-счетной</w:t>
      </w:r>
      <w:r w:rsidRPr="005256E3">
        <w:rPr>
          <w:rFonts w:ascii="Times New Roman" w:eastAsia="Calibri" w:hAnsi="Times New Roman" w:cs="Times New Roman"/>
          <w:sz w:val="28"/>
          <w:szCs w:val="28"/>
        </w:rPr>
        <w:tab/>
        <w:t xml:space="preserve"> комиссии, </w:t>
      </w: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структуру годового отчета, общие требования к формированию годового отчета.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1.3. Целью стандарта является установление порядка и правил подготовки годового отчета.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1.4. Задачей стандарта является определение общих требований: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к структуре годового отчета;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 к учету количества проведенных контрольных и экспертно-аналитических мероприятий;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к оформлению годового отчета;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к порядку утверждения годового отчета.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1.5. Основные термины и понятия: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 предварительный контроль – контроль в </w:t>
      </w:r>
      <w:proofErr w:type="gramStart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процессе</w:t>
      </w:r>
      <w:proofErr w:type="gramEnd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рассмотрения проектов бюджета района, нормативных правовых актов по бюджетно-финансовым и имущественным вопросам;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оперативный контроль – контроль над поступлением доходов и расходованием средств бюджета города, включая средства от использования имущества, движения имущества, использованием источников финансирования дефицита бюджета;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последующий контроль – контроль, осуществляемый Контрольно-счетной комиссией по итогам совершения хозяйственных операций со средствами бюджета Северо-Енисейского района и использования имущества;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 контрольное мероприятие – организационная форма осуществления контрольной деятельности, посредством которой обеспечивается реализация задач, функций и полномочий Контрольно-счетной комиссии; 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экспертно-аналитическое мероприятие –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Контрольно-счетной комиссии.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1.6. Контрольно-счетная комиссия ежегодно осуществляет подготовку годового отчета о своей деятельности, который представляется на рассмотрение в Северо-Енисейский районный Совет депутатов не позднее 1 апреля года, следующего </w:t>
      </w:r>
      <w:proofErr w:type="gramStart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за</w:t>
      </w:r>
      <w:proofErr w:type="gramEnd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отчетным.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1.7. Требования настоящего стандарта распространяются на сотрудников Контрольно-счетной комиссии, участвующих в подготовке, формировании и предоставлении информации о деятельности Контрольно-счетной комиссии.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1.8. В случае внесения изменений в нормативные правовые акты, указанные в настоящем стандарте (замены их </w:t>
      </w:r>
      <w:proofErr w:type="gramStart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новыми</w:t>
      </w:r>
      <w:proofErr w:type="gramEnd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), положения стандарта применяются с учетом соответствующих изменений.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5256E3" w:rsidRPr="005256E3" w:rsidRDefault="005256E3" w:rsidP="005256E3">
      <w:pPr>
        <w:keepNext/>
        <w:tabs>
          <w:tab w:val="left" w:leader="dot" w:pos="9356"/>
        </w:tabs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_Toc410372866"/>
      <w:bookmarkStart w:id="6" w:name="_Toc412536137"/>
      <w:r w:rsidRPr="005256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 Структура годового отчета</w:t>
      </w:r>
      <w:bookmarkEnd w:id="5"/>
      <w:bookmarkEnd w:id="6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2.1. Годовой отчет состоит из сводной части и сведений о проведенных экспертно-аналитических и контрольных мероприятиях по направлениям деятельности Контрольно-счетной комиссии. Годовой отчет может включать следующие разделы: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  Общие (вводные) положения (компетенция Контрольно-счетной комиссии; правовое обеспечение деятельности; приоритеты в работе и задачи Контрольно-счетной комиссии в отчетном году; виды деятельности, формы и методы осуществляемого контроля; взаимодействие Контрольно-счетной комиссии с контролирующими организациями).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Основные результаты контрольной и экспертно-аналитической деятельности Контрольно-счетной комиссии.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 Характеристика экспертно-аналитической и контрольной деятельности Контрольно-счетной комиссии (экспертиза проектов нормативных актов; предложения по совершенствованию законодательства; внешняя проверка главных администраторов бюджетных средств; характеристика контрольных мероприятий в разрезе видов нарушений; </w:t>
      </w:r>
      <w:proofErr w:type="gramStart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устранением нарушений, выявленных в ходе контрольных мероприятий).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- Основные направления и задачи деятельности Контрольно-счетной комиссии на следующей отчетный период.</w:t>
      </w:r>
      <w:proofErr w:type="gramEnd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 В качестве приложений к годовому отчету могут приводиться количественные и фактографические данные, в том числе: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основные показатели деятельности </w:t>
      </w: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палаты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структура нарушений, выявленных </w:t>
      </w: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комиссией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году;</w:t>
      </w:r>
      <w:proofErr w:type="gramEnd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>- информация об устранении выявленных нарушений.</w:t>
      </w:r>
    </w:p>
    <w:p w:rsidR="005256E3" w:rsidRPr="005256E3" w:rsidRDefault="005256E3" w:rsidP="005256E3">
      <w:p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6E3" w:rsidRPr="00B53B55" w:rsidRDefault="005256E3" w:rsidP="00B53B55">
      <w:pPr>
        <w:pStyle w:val="a3"/>
        <w:keepNext/>
        <w:numPr>
          <w:ilvl w:val="0"/>
          <w:numId w:val="2"/>
        </w:numPr>
        <w:tabs>
          <w:tab w:val="left" w:leader="dot" w:pos="9356"/>
        </w:tabs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410372868"/>
      <w:bookmarkStart w:id="8" w:name="_Toc412536139"/>
      <w:r w:rsidRPr="00B53B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Правила формирования данных годового отчета</w:t>
      </w:r>
      <w:bookmarkEnd w:id="7"/>
      <w:bookmarkEnd w:id="8"/>
    </w:p>
    <w:p w:rsidR="00B53B55" w:rsidRPr="00B53B55" w:rsidRDefault="00B53B55" w:rsidP="00B53B55">
      <w:pPr>
        <w:pStyle w:val="a3"/>
        <w:keepNext/>
        <w:numPr>
          <w:ilvl w:val="0"/>
          <w:numId w:val="2"/>
        </w:numPr>
        <w:tabs>
          <w:tab w:val="left" w:leader="dot" w:pos="9356"/>
        </w:tabs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 Годовой отчет, подписанный председателем </w:t>
      </w:r>
      <w:r w:rsidRPr="005256E3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представляется на рассмотрение </w:t>
      </w:r>
      <w:r w:rsidRPr="005256E3">
        <w:rPr>
          <w:rFonts w:ascii="Times New Roman" w:eastAsia="Calibri" w:hAnsi="Times New Roman" w:cs="Times New Roman"/>
          <w:bCs/>
          <w:sz w:val="28"/>
          <w:szCs w:val="28"/>
        </w:rPr>
        <w:t>в Северо-Енисейский районный Совет депутатов</w:t>
      </w:r>
      <w:proofErr w:type="gramStart"/>
      <w:r w:rsidRPr="005256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срок не позднее 1 апреля года, следующего за отчетным.</w:t>
      </w:r>
    </w:p>
    <w:p w:rsidR="005256E3" w:rsidRPr="005256E3" w:rsidRDefault="005256E3" w:rsidP="005256E3">
      <w:p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5256E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3.2. </w:t>
      </w:r>
      <w:proofErr w:type="gramStart"/>
      <w:r w:rsidRPr="0052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рассмотрения Северо-Енисейским районным Советом депутатов, годовой отчет публикуется в средствах массовой информации и размещается </w:t>
      </w:r>
      <w:r w:rsidRPr="005256E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на официальном сайте </w:t>
      </w:r>
      <w:r w:rsidRPr="005256E3">
        <w:rPr>
          <w:rFonts w:ascii="Times New Roman" w:eastAsia="Times New Roman" w:hAnsi="Times New Roman" w:cs="Courier New"/>
          <w:spacing w:val="-2"/>
          <w:sz w:val="28"/>
          <w:szCs w:val="28"/>
          <w:lang w:eastAsia="ru-RU"/>
        </w:rPr>
        <w:t>Контрольно-счетной комиссии</w:t>
      </w:r>
      <w:r w:rsidRPr="005256E3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сети Интернет</w:t>
      </w:r>
      <w:r w:rsidRPr="0052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</w:t>
      </w:r>
      <w:r w:rsidRPr="0052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председателя Контрольно-счетной комиссии может быть направлен для информации иным органам и организациям</w:t>
      </w:r>
      <w:r w:rsidRPr="00525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 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комиссии. Контрольные и экспертно-аналитические мероприятия учитываются раздельно.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3.4. В годовом отчете приводятся данные только по завершенным контрольным и экспертно-аналитическим мероприятиям.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3.5. 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3.6. Все данные приводятся строго за отчетный период (с 1 января по 31 декабря отчетного года). 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3.7. 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Текстовые документы и материалы к формированию годового отчета оформляются в соответстви</w:t>
      </w:r>
      <w:r w:rsidR="00DA2D2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инструкцией по делопроизводству в </w:t>
      </w:r>
      <w:r w:rsidRPr="005256E3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комиссии.</w:t>
      </w:r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6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3.8. </w:t>
      </w:r>
      <w:r w:rsidRPr="005256E3">
        <w:rPr>
          <w:rFonts w:ascii="Times New Roman" w:eastAsia="Calibri" w:hAnsi="Times New Roman" w:cs="Times New Roman"/>
          <w:sz w:val="28"/>
          <w:szCs w:val="28"/>
          <w:lang w:eastAsia="ru-RU"/>
        </w:rPr>
        <w:t>Суммы выявленных нарушений указываются в тыс. руб. с точностью до первого десятичного знака.</w:t>
      </w:r>
      <w:bookmarkEnd w:id="4"/>
    </w:p>
    <w:p w:rsidR="005256E3" w:rsidRPr="005256E3" w:rsidRDefault="005256E3" w:rsidP="005256E3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6E3" w:rsidRDefault="005256E3"/>
    <w:sectPr w:rsidR="005256E3" w:rsidSect="00EC2333">
      <w:headerReference w:type="default" r:id="rId7"/>
      <w:pgSz w:w="11906" w:h="16838"/>
      <w:pgMar w:top="1134" w:right="85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37" w:rsidRDefault="00BD7437" w:rsidP="00D57D23">
      <w:r>
        <w:separator/>
      </w:r>
    </w:p>
  </w:endnote>
  <w:endnote w:type="continuationSeparator" w:id="0">
    <w:p w:rsidR="00BD7437" w:rsidRDefault="00BD7437" w:rsidP="00D5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37" w:rsidRDefault="00BD7437" w:rsidP="00D57D23">
      <w:r>
        <w:separator/>
      </w:r>
    </w:p>
  </w:footnote>
  <w:footnote w:type="continuationSeparator" w:id="0">
    <w:p w:rsidR="00BD7437" w:rsidRDefault="00BD7437" w:rsidP="00D5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41" w:rsidRPr="00D01A41" w:rsidRDefault="002E489B" w:rsidP="00D01A41">
    <w:pPr>
      <w:pStyle w:val="a4"/>
      <w:jc w:val="center"/>
    </w:pPr>
    <w:r>
      <w:fldChar w:fldCharType="begin"/>
    </w:r>
    <w:r w:rsidR="00B026F7">
      <w:instrText xml:space="preserve"> PAGE   \* MERGEFORMAT </w:instrText>
    </w:r>
    <w:r>
      <w:fldChar w:fldCharType="separate"/>
    </w:r>
    <w:r w:rsidR="001424D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2A1"/>
    <w:multiLevelType w:val="hybridMultilevel"/>
    <w:tmpl w:val="B0FC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44F"/>
    <w:multiLevelType w:val="hybridMultilevel"/>
    <w:tmpl w:val="3EB4F338"/>
    <w:lvl w:ilvl="0" w:tplc="74ECEE02">
      <w:start w:val="1"/>
      <w:numFmt w:val="decimal"/>
      <w:lvlText w:val="%1."/>
      <w:lvlJc w:val="left"/>
      <w:pPr>
        <w:ind w:left="2530" w:hanging="13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56E3"/>
    <w:rsid w:val="000614FF"/>
    <w:rsid w:val="001424D9"/>
    <w:rsid w:val="00173DAB"/>
    <w:rsid w:val="001E3291"/>
    <w:rsid w:val="002E489B"/>
    <w:rsid w:val="003355C7"/>
    <w:rsid w:val="00341F5B"/>
    <w:rsid w:val="00413C7D"/>
    <w:rsid w:val="004C717B"/>
    <w:rsid w:val="005256E3"/>
    <w:rsid w:val="005A792D"/>
    <w:rsid w:val="00633D52"/>
    <w:rsid w:val="00634D21"/>
    <w:rsid w:val="00694704"/>
    <w:rsid w:val="00696D46"/>
    <w:rsid w:val="006A2C24"/>
    <w:rsid w:val="006D5DE4"/>
    <w:rsid w:val="007051DD"/>
    <w:rsid w:val="0077013A"/>
    <w:rsid w:val="007B0149"/>
    <w:rsid w:val="00814C1E"/>
    <w:rsid w:val="0092727C"/>
    <w:rsid w:val="009471FA"/>
    <w:rsid w:val="00A15250"/>
    <w:rsid w:val="00A5191B"/>
    <w:rsid w:val="00A56A5A"/>
    <w:rsid w:val="00B026F7"/>
    <w:rsid w:val="00B53B55"/>
    <w:rsid w:val="00BD7437"/>
    <w:rsid w:val="00C3416E"/>
    <w:rsid w:val="00C45D8B"/>
    <w:rsid w:val="00C84400"/>
    <w:rsid w:val="00C9635D"/>
    <w:rsid w:val="00CC070B"/>
    <w:rsid w:val="00D57D23"/>
    <w:rsid w:val="00DA2D21"/>
    <w:rsid w:val="00DF1102"/>
    <w:rsid w:val="00F0228B"/>
    <w:rsid w:val="00F3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6E3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256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1. Общие положения</vt:lpstr>
      <vt:lpstr>2. Структура годового отчета</vt:lpstr>
      <vt:lpstr>3. Правила формирования данных годового отчета</vt:lpstr>
    </vt:vector>
  </TitlesOfParts>
  <Company>Администрация Северо-Енисейского района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16</cp:revision>
  <cp:lastPrinted>2021-02-01T09:03:00Z</cp:lastPrinted>
  <dcterms:created xsi:type="dcterms:W3CDTF">2021-02-01T08:58:00Z</dcterms:created>
  <dcterms:modified xsi:type="dcterms:W3CDTF">2022-02-09T09:20:00Z</dcterms:modified>
</cp:coreProperties>
</file>