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7" w:rsidRDefault="009A5157" w:rsidP="009A5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Досудебное обжалование</w:t>
      </w:r>
    </w:p>
    <w:p w:rsidR="009A5157" w:rsidRPr="00202047" w:rsidRDefault="009A5157" w:rsidP="009A51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 xml:space="preserve">Решения Контрольного органа, действия (бездействие) должностных лиц, осуществляющих муниципальный земельный контроль, могут быть обжалованы в порядке, установленном </w:t>
      </w:r>
      <w:hyperlink r:id="rId5" w:history="1">
        <w:r w:rsidRPr="00202047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20204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 ФЗ «О государственном контроле (надзоре) и муниципальном контроле в Российской Федерации».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Решения Контрольного органа, действия (бездействие) их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а) решений о проведении контрольных (надзорных) мероприятий;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б) актов контрольных (надзорных) мероприятий, предписаний об устранении выявленных нарушений;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в) действий (бездействия) должностных лиц Контрольного органа в рамках контрольных (надзорных) мероприятий.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 - и видеоматериалы, представляются контролируемым лицом в электронном виде.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Жалоба на предписание инспектора может быть подана в течение 10 рабочих дней с момента получения контролируемым лицом предписания.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</w:t>
      </w:r>
      <w:r w:rsidRPr="00202047">
        <w:rPr>
          <w:rFonts w:ascii="Times New Roman" w:hAnsi="Times New Roman" w:cs="Times New Roman"/>
          <w:sz w:val="28"/>
          <w:szCs w:val="28"/>
        </w:rPr>
        <w:lastRenderedPageBreak/>
        <w:t>отозвать ее полностью или частично. При этом повторное направление жалобы по тем же основаниям не допускается.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02047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подлежит рассмотрению в срок, не превышающий 20 рабочих дней со дня ее регистрации.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47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A5157" w:rsidRPr="00202047" w:rsidRDefault="009A5157" w:rsidP="009A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47">
        <w:rPr>
          <w:rFonts w:ascii="Times New Roman" w:hAnsi="Times New Roman" w:cs="Times New Roman"/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</w:t>
      </w:r>
      <w:r w:rsidRPr="00202047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0604F6" w:rsidRDefault="009A5157"/>
    <w:sectPr w:rsidR="0006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ED"/>
    <w:rsid w:val="00134771"/>
    <w:rsid w:val="009A5157"/>
    <w:rsid w:val="009F31ED"/>
    <w:rsid w:val="00C0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A5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1">
    <w:name w:val="ConsPlusNormal1"/>
    <w:link w:val="ConsPlusNormal"/>
    <w:locked/>
    <w:rsid w:val="009A515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A5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1">
    <w:name w:val="ConsPlusNormal1"/>
    <w:link w:val="ConsPlusNormal"/>
    <w:locked/>
    <w:rsid w:val="009A515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C244D9F1A63F1DB676B95BFB966C2254BCF2266DF2B4AAB0702B5D0C4CCBC4A21200417FF833C286AAF6DF98A4AF397EE672ED70B7FEEeBs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Болдырь Анастасия Сергеевна</dc:creator>
  <cp:keywords/>
  <dc:description/>
  <cp:lastModifiedBy>Болдырь Анастасия Сергеевна</cp:lastModifiedBy>
  <cp:revision>2</cp:revision>
  <dcterms:created xsi:type="dcterms:W3CDTF">2024-01-30T03:12:00Z</dcterms:created>
  <dcterms:modified xsi:type="dcterms:W3CDTF">2024-01-30T03:14:00Z</dcterms:modified>
</cp:coreProperties>
</file>