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F0" w:rsidRDefault="001A6EF0">
      <w:pPr>
        <w:pBdr>
          <w:top w:val="nil"/>
          <w:left w:val="nil"/>
          <w:bottom w:val="nil"/>
          <w:right w:val="nil"/>
          <w:between w:val="nil"/>
        </w:pBdr>
        <w:rPr>
          <w:color w:val="000000"/>
          <w:sz w:val="28"/>
          <w:szCs w:val="28"/>
        </w:rPr>
      </w:pPr>
      <w:bookmarkStart w:id="0" w:name="_gjdgxs" w:colFirst="0" w:colLast="0"/>
      <w:bookmarkEnd w:id="0"/>
    </w:p>
    <w:p w:rsidR="001A6EF0" w:rsidRDefault="001A6EF0">
      <w:pPr>
        <w:pBdr>
          <w:top w:val="nil"/>
          <w:left w:val="nil"/>
          <w:bottom w:val="nil"/>
          <w:right w:val="nil"/>
          <w:between w:val="nil"/>
        </w:pBdr>
        <w:jc w:val="center"/>
        <w:rPr>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310D3">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1A6EF0" w:rsidRDefault="001310D3">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образовательными организациями до</w:t>
      </w:r>
      <w:r w:rsidR="0075707B">
        <w:rPr>
          <w:rFonts w:ascii="Times New Roman" w:eastAsia="Times New Roman" w:hAnsi="Times New Roman" w:cs="Times New Roman"/>
          <w:sz w:val="28"/>
          <w:szCs w:val="28"/>
        </w:rPr>
        <w:t>полните</w:t>
      </w:r>
      <w:bookmarkStart w:id="1" w:name="_GoBack"/>
      <w:bookmarkEnd w:id="1"/>
      <w:r>
        <w:rPr>
          <w:rFonts w:ascii="Times New Roman" w:eastAsia="Times New Roman" w:hAnsi="Times New Roman" w:cs="Times New Roman"/>
          <w:sz w:val="28"/>
          <w:szCs w:val="28"/>
        </w:rPr>
        <w:t>льного образования Северо-Енисейского района Красноярского края.</w:t>
      </w:r>
    </w:p>
    <w:p w:rsidR="001A6EF0" w:rsidRDefault="001A6EF0">
      <w:pPr>
        <w:pBdr>
          <w:top w:val="nil"/>
          <w:left w:val="nil"/>
          <w:bottom w:val="nil"/>
          <w:right w:val="nil"/>
          <w:between w:val="nil"/>
        </w:pBdr>
        <w:jc w:val="center"/>
        <w:rPr>
          <w:rFonts w:ascii="Times New Roman" w:eastAsia="Times New Roman" w:hAnsi="Times New Roman" w:cs="Times New Roman"/>
          <w:sz w:val="28"/>
          <w:szCs w:val="28"/>
        </w:rPr>
      </w:pPr>
    </w:p>
    <w:p w:rsidR="001A6EF0" w:rsidRDefault="001A6EF0">
      <w:pPr>
        <w:pBdr>
          <w:top w:val="nil"/>
          <w:left w:val="nil"/>
          <w:bottom w:val="nil"/>
          <w:right w:val="nil"/>
          <w:between w:val="nil"/>
        </w:pBd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310D3">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rsidR="001A6EF0" w:rsidRDefault="001A6EF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1A6EF0" w:rsidRDefault="001310D3">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об организации, ответственной за сбор и обобщение информации о качестве условий оказания услуг (Операторе)</w:t>
      </w:r>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rsidR="001A6EF0" w:rsidRDefault="001310D3">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rsidR="001A6EF0" w:rsidRDefault="001A6EF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1A6EF0" w:rsidRDefault="001310D3">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2"/>
      </w:r>
    </w:p>
    <w:p w:rsidR="001A6EF0" w:rsidRDefault="001A6EF0">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502043765"/>
        <w:docPartObj>
          <w:docPartGallery w:val="Table of Contents"/>
          <w:docPartUnique/>
        </w:docPartObj>
      </w:sdtPr>
      <w:sdtContent>
        <w:p w:rsidR="001A6EF0" w:rsidRDefault="00404746">
          <w:pPr>
            <w:tabs>
              <w:tab w:val="right" w:pos="9500"/>
            </w:tabs>
            <w:spacing w:before="80" w:line="240" w:lineRule="auto"/>
            <w:rPr>
              <w:rFonts w:ascii="Times New Roman" w:eastAsia="Times New Roman" w:hAnsi="Times New Roman" w:cs="Times New Roman"/>
              <w:color w:val="000000"/>
              <w:sz w:val="24"/>
              <w:szCs w:val="24"/>
              <w:u w:val="single"/>
            </w:rPr>
          </w:pPr>
          <w:r>
            <w:fldChar w:fldCharType="begin"/>
          </w:r>
          <w:r w:rsidR="001310D3">
            <w:instrText xml:space="preserve"> TOC \h \u \z </w:instrText>
          </w:r>
          <w:r>
            <w:fldChar w:fldCharType="separate"/>
          </w:r>
          <w:hyperlink w:anchor="_30j0zll">
            <w:r w:rsidR="001310D3">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1310D3">
            <w:rPr>
              <w:rFonts w:ascii="Times New Roman" w:eastAsia="Times New Roman" w:hAnsi="Times New Roman" w:cs="Times New Roman"/>
              <w:color w:val="000000"/>
              <w:sz w:val="24"/>
              <w:szCs w:val="24"/>
              <w:u w:val="single"/>
            </w:rPr>
            <w:tab/>
          </w:r>
          <w:r>
            <w:fldChar w:fldCharType="begin"/>
          </w:r>
          <w:r w:rsidR="001310D3">
            <w:instrText xml:space="preserve"> HYPERLINK \l "_30j0zll" </w:instrText>
          </w:r>
          <w:r>
            <w:fldChar w:fldCharType="separate"/>
          </w:r>
          <w:r w:rsidR="001310D3">
            <w:rPr>
              <w:rFonts w:ascii="Times New Roman" w:eastAsia="Times New Roman" w:hAnsi="Times New Roman" w:cs="Times New Roman"/>
              <w:color w:val="000000"/>
              <w:sz w:val="24"/>
              <w:szCs w:val="24"/>
              <w:u w:val="single"/>
            </w:rPr>
            <w:t>3</w:t>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znysh7">
            <w:r w:rsidR="001310D3">
              <w:rPr>
                <w:rFonts w:ascii="Times New Roman" w:eastAsia="Times New Roman" w:hAnsi="Times New Roman" w:cs="Times New Roman"/>
                <w:color w:val="000000"/>
                <w:sz w:val="24"/>
                <w:szCs w:val="24"/>
                <w:u w:val="single"/>
              </w:rPr>
              <w:t>2. Результаты обобщения информации, размещенной на официальных сайтах и информационных стендах в помещениях организации культуры</w:t>
            </w:r>
          </w:hyperlink>
          <w:r w:rsidR="001310D3">
            <w:rPr>
              <w:rFonts w:ascii="Times New Roman" w:eastAsia="Times New Roman" w:hAnsi="Times New Roman" w:cs="Times New Roman"/>
              <w:color w:val="000000"/>
              <w:sz w:val="24"/>
              <w:szCs w:val="24"/>
              <w:u w:val="single"/>
            </w:rPr>
            <w:tab/>
            <w:t>3</w:t>
          </w:r>
          <w:r>
            <w:fldChar w:fldCharType="begin"/>
          </w:r>
          <w:r w:rsidR="001310D3">
            <w:instrText xml:space="preserve"> HYPERLINK \l "_3znysh7"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et92p0">
            <w:r w:rsidR="001310D3">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sidR="001310D3">
            <w:rPr>
              <w:rFonts w:ascii="Times New Roman" w:eastAsia="Times New Roman" w:hAnsi="Times New Roman" w:cs="Times New Roman"/>
              <w:color w:val="000000"/>
              <w:sz w:val="24"/>
              <w:szCs w:val="24"/>
              <w:u w:val="single"/>
            </w:rPr>
            <w:tab/>
            <w:t>8</w:t>
          </w:r>
          <w:r>
            <w:fldChar w:fldCharType="begin"/>
          </w:r>
          <w:r w:rsidR="001310D3">
            <w:instrText xml:space="preserve"> HYPERLINK \l "_2et92p0"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tyjcwt">
            <w:r w:rsidR="001310D3">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1310D3">
            <w:rPr>
              <w:rFonts w:ascii="Times New Roman" w:eastAsia="Times New Roman" w:hAnsi="Times New Roman" w:cs="Times New Roman"/>
              <w:color w:val="000000"/>
              <w:sz w:val="24"/>
              <w:szCs w:val="24"/>
              <w:u w:val="single"/>
            </w:rPr>
            <w:tab/>
          </w:r>
          <w:r>
            <w:fldChar w:fldCharType="begin"/>
          </w:r>
          <w:r w:rsidR="001310D3">
            <w:instrText xml:space="preserve"> PAGEREF _tyjcwt \h </w:instrText>
          </w:r>
          <w:r>
            <w:fldChar w:fldCharType="separate"/>
          </w:r>
          <w:r w:rsidR="0082799E">
            <w:rPr>
              <w:noProof/>
            </w:rPr>
            <w:t>13</w:t>
          </w:r>
          <w:r>
            <w:fldChar w:fldCharType="end"/>
          </w:r>
          <w:hyperlink w:anchor="_3dy6vkm">
            <w:r w:rsidR="001310D3">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1310D3">
            <w:rPr>
              <w:rFonts w:ascii="Times New Roman" w:eastAsia="Times New Roman" w:hAnsi="Times New Roman" w:cs="Times New Roman"/>
              <w:color w:val="000000"/>
              <w:sz w:val="24"/>
              <w:szCs w:val="24"/>
              <w:u w:val="single"/>
            </w:rPr>
            <w:tab/>
            <w:t>18</w:t>
          </w:r>
          <w:r>
            <w:fldChar w:fldCharType="begin"/>
          </w:r>
          <w:r w:rsidR="001310D3">
            <w:instrText xml:space="preserve"> HYPERLINK \l "_3dy6vkm" </w:instrText>
          </w:r>
          <w:r>
            <w:fldChar w:fldCharType="separate"/>
          </w:r>
        </w:p>
        <w:p w:rsidR="001A6EF0" w:rsidRDefault="00404746">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1t3h5sf">
            <w:r w:rsidR="001310D3">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1310D3">
            <w:rPr>
              <w:rFonts w:ascii="Times New Roman" w:eastAsia="Times New Roman" w:hAnsi="Times New Roman" w:cs="Times New Roman"/>
              <w:color w:val="000000"/>
              <w:sz w:val="24"/>
              <w:szCs w:val="24"/>
              <w:u w:val="single"/>
            </w:rPr>
            <w:tab/>
            <w:t>18</w:t>
          </w:r>
          <w:r>
            <w:fldChar w:fldCharType="begin"/>
          </w:r>
          <w:r w:rsidR="001310D3">
            <w:instrText xml:space="preserve"> HYPERLINK \l "_1t3h5sf" </w:instrText>
          </w:r>
          <w:r>
            <w:fldChar w:fldCharType="separate"/>
          </w:r>
        </w:p>
        <w:p w:rsidR="001A6EF0" w:rsidRDefault="00404746">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4d34og8">
            <w:r w:rsidR="001310D3">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1310D3">
            <w:rPr>
              <w:rFonts w:ascii="Times New Roman" w:eastAsia="Times New Roman" w:hAnsi="Times New Roman" w:cs="Times New Roman"/>
              <w:color w:val="000000"/>
              <w:sz w:val="24"/>
              <w:szCs w:val="24"/>
              <w:u w:val="single"/>
            </w:rPr>
            <w:tab/>
            <w:t>20</w:t>
          </w:r>
          <w:r>
            <w:fldChar w:fldCharType="begin"/>
          </w:r>
          <w:r w:rsidR="001310D3">
            <w:instrText xml:space="preserve"> HYPERLINK \l "_4d34og8"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s8eyo1">
            <w:r w:rsidR="001310D3">
              <w:rPr>
                <w:rFonts w:ascii="Times New Roman" w:eastAsia="Times New Roman" w:hAnsi="Times New Roman" w:cs="Times New Roman"/>
                <w:sz w:val="24"/>
                <w:szCs w:val="24"/>
                <w:u w:val="single"/>
              </w:rPr>
              <w:t>Приложение 1</w:t>
            </w:r>
          </w:hyperlink>
          <w:r w:rsidR="001310D3">
            <w:rPr>
              <w:u w:val="single"/>
            </w:rPr>
            <w:t xml:space="preserve">. </w:t>
          </w:r>
          <w:hyperlink w:anchor="_2jxsxqh">
            <w:r w:rsidR="001310D3">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sidR="001310D3">
            <w:rPr>
              <w:rFonts w:ascii="Times New Roman" w:eastAsia="Times New Roman" w:hAnsi="Times New Roman" w:cs="Times New Roman"/>
              <w:color w:val="000000"/>
              <w:sz w:val="24"/>
              <w:szCs w:val="24"/>
              <w:u w:val="single"/>
            </w:rPr>
            <w:tab/>
          </w:r>
          <w:r w:rsidR="001310D3">
            <w:rPr>
              <w:rFonts w:ascii="Times New Roman" w:eastAsia="Times New Roman" w:hAnsi="Times New Roman" w:cs="Times New Roman"/>
              <w:sz w:val="24"/>
              <w:szCs w:val="24"/>
              <w:u w:val="single"/>
            </w:rPr>
            <w:t>22</w:t>
          </w:r>
          <w:r>
            <w:fldChar w:fldCharType="begin"/>
          </w:r>
          <w:r w:rsidR="001310D3">
            <w:instrText xml:space="preserve"> HYPERLINK \l "_2jxsxqh"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j2qqm3">
            <w:r w:rsidR="001310D3">
              <w:rPr>
                <w:rFonts w:ascii="Times New Roman" w:eastAsia="Times New Roman" w:hAnsi="Times New Roman" w:cs="Times New Roman"/>
                <w:color w:val="000000"/>
                <w:sz w:val="24"/>
                <w:szCs w:val="24"/>
                <w:u w:val="single"/>
              </w:rPr>
              <w:t>Приложение 2</w:t>
            </w:r>
          </w:hyperlink>
          <w:r w:rsidR="001310D3">
            <w:rPr>
              <w:u w:val="single"/>
            </w:rPr>
            <w:t xml:space="preserve">. </w:t>
          </w:r>
          <w:hyperlink w:anchor="_1y810tw">
            <w:r w:rsidR="001310D3">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1y810tw">
            <w:r w:rsidR="001310D3">
              <w:rPr>
                <w:rFonts w:ascii="Times New Roman" w:eastAsia="Times New Roman" w:hAnsi="Times New Roman" w:cs="Times New Roman"/>
                <w:sz w:val="24"/>
                <w:szCs w:val="24"/>
                <w:u w:val="single"/>
              </w:rPr>
              <w:t xml:space="preserve">. </w:t>
            </w:r>
          </w:hyperlink>
          <w:hyperlink w:anchor="_1y810tw">
            <w:r w:rsidR="001310D3">
              <w:rPr>
                <w:rFonts w:ascii="Times New Roman" w:eastAsia="Times New Roman" w:hAnsi="Times New Roman" w:cs="Times New Roman"/>
                <w:color w:val="000000"/>
                <w:sz w:val="24"/>
                <w:szCs w:val="24"/>
                <w:u w:val="single"/>
              </w:rPr>
              <w:t>Ф</w:t>
            </w:r>
          </w:hyperlink>
          <w:hyperlink w:anchor="_1y810tw">
            <w:r w:rsidR="001310D3">
              <w:rPr>
                <w:rFonts w:ascii="Times New Roman" w:eastAsia="Times New Roman" w:hAnsi="Times New Roman" w:cs="Times New Roman"/>
                <w:sz w:val="24"/>
                <w:szCs w:val="24"/>
                <w:u w:val="single"/>
              </w:rPr>
              <w:t>орма</w:t>
            </w:r>
          </w:hyperlink>
          <w:hyperlink w:anchor="_1y810tw"/>
          <w:hyperlink w:anchor="_1y810tw">
            <w:r w:rsidR="001310D3">
              <w:rPr>
                <w:rFonts w:ascii="Times New Roman" w:eastAsia="Times New Roman" w:hAnsi="Times New Roman" w:cs="Times New Roman"/>
                <w:sz w:val="24"/>
                <w:szCs w:val="24"/>
                <w:u w:val="single"/>
              </w:rPr>
              <w:t>оценки</w:t>
            </w:r>
          </w:hyperlink>
          <w:hyperlink w:anchor="_1y810tw"/>
          <w:hyperlink w:anchor="_1y810tw">
            <w:r w:rsidR="001310D3">
              <w:rPr>
                <w:rFonts w:ascii="Times New Roman" w:eastAsia="Times New Roman" w:hAnsi="Times New Roman" w:cs="Times New Roman"/>
                <w:sz w:val="24"/>
                <w:szCs w:val="24"/>
                <w:u w:val="single"/>
              </w:rPr>
              <w:t>при</w:t>
            </w:r>
          </w:hyperlink>
          <w:hyperlink w:anchor="_1y810tw"/>
          <w:hyperlink w:anchor="_1y810tw">
            <w:r w:rsidR="001310D3">
              <w:rPr>
                <w:rFonts w:ascii="Times New Roman" w:eastAsia="Times New Roman" w:hAnsi="Times New Roman" w:cs="Times New Roman"/>
                <w:sz w:val="24"/>
                <w:szCs w:val="24"/>
                <w:u w:val="single"/>
              </w:rPr>
              <w:t>посещении</w:t>
            </w:r>
          </w:hyperlink>
          <w:hyperlink w:anchor="_1y810tw"/>
          <w:r w:rsidR="001310D3">
            <w:rPr>
              <w:rFonts w:ascii="Times New Roman" w:eastAsia="Times New Roman" w:hAnsi="Times New Roman" w:cs="Times New Roman"/>
              <w:sz w:val="24"/>
              <w:szCs w:val="24"/>
              <w:u w:val="single"/>
            </w:rPr>
            <w:t>организации</w:t>
          </w:r>
          <w:r w:rsidR="001310D3">
            <w:rPr>
              <w:rFonts w:ascii="Times New Roman" w:eastAsia="Times New Roman" w:hAnsi="Times New Roman" w:cs="Times New Roman"/>
              <w:color w:val="000000"/>
              <w:sz w:val="24"/>
              <w:szCs w:val="24"/>
              <w:u w:val="single"/>
            </w:rPr>
            <w:tab/>
          </w:r>
          <w:r w:rsidR="001310D3">
            <w:rPr>
              <w:rFonts w:ascii="Times New Roman" w:eastAsia="Times New Roman" w:hAnsi="Times New Roman" w:cs="Times New Roman"/>
              <w:sz w:val="24"/>
              <w:szCs w:val="24"/>
              <w:u w:val="single"/>
            </w:rPr>
            <w:t>27</w:t>
          </w:r>
          <w:r>
            <w:fldChar w:fldCharType="begin"/>
          </w:r>
          <w:r w:rsidR="001310D3">
            <w:instrText xml:space="preserve"> HYPERLINK \l "_1y810tw"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xcytpi">
            <w:r w:rsidR="001310D3">
              <w:rPr>
                <w:rFonts w:ascii="Times New Roman" w:eastAsia="Times New Roman" w:hAnsi="Times New Roman" w:cs="Times New Roman"/>
                <w:color w:val="000000"/>
                <w:sz w:val="24"/>
                <w:szCs w:val="24"/>
                <w:u w:val="single"/>
              </w:rPr>
              <w:t>Приложение 3</w:t>
            </w:r>
          </w:hyperlink>
          <w:r w:rsidR="001310D3">
            <w:rPr>
              <w:u w:val="single"/>
            </w:rPr>
            <w:t xml:space="preserve">. </w:t>
          </w:r>
          <w:hyperlink w:anchor="_1pxezwc">
            <w:r w:rsidR="001310D3">
              <w:rPr>
                <w:rFonts w:ascii="Times New Roman" w:eastAsia="Times New Roman" w:hAnsi="Times New Roman" w:cs="Times New Roman"/>
                <w:color w:val="000000"/>
                <w:sz w:val="24"/>
                <w:szCs w:val="24"/>
                <w:u w:val="single"/>
              </w:rPr>
              <w:t>А</w:t>
            </w:r>
          </w:hyperlink>
          <w:r w:rsidR="001310D3">
            <w:rPr>
              <w:rFonts w:ascii="Times New Roman" w:eastAsia="Times New Roman" w:hAnsi="Times New Roman" w:cs="Times New Roman"/>
              <w:u w:val="single"/>
            </w:rPr>
            <w:t xml:space="preserve">нкета </w:t>
          </w:r>
          <w:hyperlink w:anchor="_49x2ik5">
            <w:r w:rsidR="001310D3">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hyperlink w:anchor="_1ci93xb">
            <w:r w:rsidR="001310D3">
              <w:rPr>
                <w:rFonts w:ascii="Times New Roman" w:eastAsia="Times New Roman" w:hAnsi="Times New Roman" w:cs="Times New Roman"/>
                <w:color w:val="000000"/>
                <w:sz w:val="24"/>
                <w:szCs w:val="24"/>
                <w:u w:val="single"/>
              </w:rPr>
              <w:t>услуг образовательными организациями</w:t>
            </w:r>
          </w:hyperlink>
          <w:r w:rsidR="001310D3">
            <w:rPr>
              <w:rFonts w:ascii="Times New Roman" w:eastAsia="Times New Roman" w:hAnsi="Times New Roman" w:cs="Times New Roman"/>
              <w:color w:val="000000"/>
              <w:sz w:val="24"/>
              <w:szCs w:val="24"/>
              <w:u w:val="single"/>
            </w:rPr>
            <w:tab/>
            <w:t>29</w:t>
          </w:r>
          <w:r>
            <w:fldChar w:fldCharType="begin"/>
          </w:r>
          <w:r w:rsidR="001310D3">
            <w:instrText xml:space="preserve"> HYPERLINK \l "_1ci93xb"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rPr>
          </w:pPr>
          <w:r>
            <w:fldChar w:fldCharType="end"/>
          </w:r>
          <w:hyperlink w:anchor="_qsh70q">
            <w:r w:rsidR="001310D3">
              <w:rPr>
                <w:rFonts w:ascii="Times New Roman" w:eastAsia="Times New Roman" w:hAnsi="Times New Roman" w:cs="Times New Roman"/>
                <w:color w:val="000000"/>
                <w:sz w:val="24"/>
                <w:szCs w:val="24"/>
                <w:u w:val="single"/>
              </w:rPr>
              <w:t>Приложение 4</w:t>
            </w:r>
          </w:hyperlink>
          <w:r w:rsidR="001310D3">
            <w:rPr>
              <w:u w:val="single"/>
            </w:rPr>
            <w:t xml:space="preserve">. </w:t>
          </w:r>
          <w:hyperlink w:anchor="_3as4poj">
            <w:r w:rsidR="001310D3">
              <w:rPr>
                <w:rFonts w:ascii="Times New Roman" w:eastAsia="Times New Roman" w:hAnsi="Times New Roman" w:cs="Times New Roman"/>
                <w:color w:val="000000"/>
                <w:sz w:val="24"/>
                <w:szCs w:val="24"/>
                <w:u w:val="single"/>
              </w:rPr>
              <w:t>Предложения по улучшению условий оказания услуг в образовательной организации</w:t>
            </w:r>
          </w:hyperlink>
          <w:r w:rsidR="001310D3">
            <w:rPr>
              <w:rFonts w:ascii="Times New Roman" w:eastAsia="Times New Roman" w:hAnsi="Times New Roman" w:cs="Times New Roman"/>
              <w:color w:val="000000"/>
              <w:sz w:val="24"/>
              <w:szCs w:val="24"/>
              <w:u w:val="single"/>
            </w:rPr>
            <w:tab/>
          </w:r>
          <w:r w:rsidR="001310D3">
            <w:rPr>
              <w:rFonts w:ascii="Times New Roman" w:eastAsia="Times New Roman" w:hAnsi="Times New Roman" w:cs="Times New Roman"/>
              <w:sz w:val="24"/>
              <w:szCs w:val="24"/>
            </w:rPr>
            <w:t>32</w:t>
          </w:r>
          <w:r>
            <w:fldChar w:fldCharType="end"/>
          </w:r>
        </w:p>
      </w:sdtContent>
    </w:sdt>
    <w:p w:rsidR="001A6EF0" w:rsidRDefault="001A6EF0">
      <w:pPr>
        <w:rPr>
          <w:rFonts w:ascii="Times New Roman" w:eastAsia="Times New Roman" w:hAnsi="Times New Roman" w:cs="Times New Roman"/>
          <w:sz w:val="24"/>
          <w:szCs w:val="24"/>
          <w:vertAlign w:val="superscript"/>
        </w:rPr>
      </w:pPr>
    </w:p>
    <w:p w:rsidR="001A6EF0" w:rsidRDefault="001310D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1A6EF0" w:rsidRDefault="001310D3">
      <w:pPr>
        <w:pStyle w:val="1"/>
        <w:spacing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rsidR="001A6EF0" w:rsidRDefault="001A6EF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Северо-Енисейском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двух образовательных организаций дополнительного образования</w:t>
      </w:r>
      <w:r>
        <w:rPr>
          <w:rFonts w:ascii="Times New Roman" w:eastAsia="Times New Roman" w:hAnsi="Times New Roman" w:cs="Times New Roman"/>
          <w:color w:val="000000"/>
          <w:sz w:val="24"/>
          <w:szCs w:val="24"/>
        </w:rPr>
        <w:t>:</w:t>
      </w:r>
    </w:p>
    <w:tbl>
      <w:tblPr>
        <w:tblStyle w:val="a5"/>
        <w:tblW w:w="9509" w:type="dxa"/>
        <w:tblInd w:w="0" w:type="dxa"/>
        <w:tblBorders>
          <w:top w:val="nil"/>
          <w:left w:val="nil"/>
          <w:bottom w:val="nil"/>
          <w:right w:val="nil"/>
          <w:insideH w:val="nil"/>
          <w:insideV w:val="nil"/>
        </w:tblBorders>
        <w:tblLayout w:type="fixed"/>
        <w:tblLook w:val="0600"/>
      </w:tblPr>
      <w:tblGrid>
        <w:gridCol w:w="2596"/>
        <w:gridCol w:w="1620"/>
        <w:gridCol w:w="5293"/>
      </w:tblGrid>
      <w:tr w:rsidR="001A6EF0">
        <w:trPr>
          <w:trHeight w:val="500"/>
        </w:trPr>
        <w:tc>
          <w:tcPr>
            <w:tcW w:w="2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333333"/>
                <w:sz w:val="20"/>
                <w:szCs w:val="20"/>
              </w:rPr>
              <w:t>Организация</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333333"/>
                <w:sz w:val="20"/>
                <w:szCs w:val="20"/>
              </w:rPr>
              <w:t>Наименование в таблицах</w:t>
            </w:r>
          </w:p>
        </w:tc>
        <w:tc>
          <w:tcPr>
            <w:tcW w:w="52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Сведения об организации</w:t>
            </w:r>
          </w:p>
        </w:tc>
      </w:tr>
      <w:tr w:rsidR="001A6EF0">
        <w:trPr>
          <w:trHeight w:val="740"/>
        </w:trPr>
        <w:tc>
          <w:tcPr>
            <w:tcW w:w="2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ДО Северо-Енисейская детско-юношеская спортивная школа</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ДЮСШ</w:t>
            </w:r>
          </w:p>
        </w:tc>
        <w:tc>
          <w:tcPr>
            <w:tcW w:w="52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Северо-Енисейский район, гп. Северо-Енисейский, ул. Ленина, 9, пом. 2</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Сахно Александр Анатольевич</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Электронная почта:</w:t>
            </w:r>
            <w:hyperlink r:id="rId9">
              <w:r>
                <w:rPr>
                  <w:rFonts w:ascii="Times New Roman" w:eastAsia="Times New Roman" w:hAnsi="Times New Roman" w:cs="Times New Roman"/>
                  <w:color w:val="1155CC"/>
                  <w:sz w:val="20"/>
                  <w:szCs w:val="20"/>
                  <w:u w:val="single"/>
                </w:rPr>
                <w:t>dushse@yandex.ru</w:t>
              </w:r>
            </w:hyperlink>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21697</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се-дюсш.рф</w:t>
            </w:r>
          </w:p>
        </w:tc>
      </w:tr>
      <w:tr w:rsidR="001A6EF0">
        <w:trPr>
          <w:trHeight w:val="740"/>
        </w:trPr>
        <w:tc>
          <w:tcPr>
            <w:tcW w:w="2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ДО Северо-Енисейский детско-юношеский центр</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ДЮЦ</w:t>
            </w:r>
          </w:p>
        </w:tc>
        <w:tc>
          <w:tcPr>
            <w:tcW w:w="52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663282, Красноярский край, район Северо – Енисейский, городской поселок Северо – Енисейский, улица Ленина 7</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Фоминых Маргарита Николаевна</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duc34@yandex.ru</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21473</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североенисейский-дюц.рф</w:t>
            </w:r>
          </w:p>
        </w:tc>
      </w:tr>
    </w:tbl>
    <w:p w:rsidR="001A6EF0" w:rsidRDefault="001310D3">
      <w:pPr>
        <w:pStyle w:val="1"/>
        <w:spacing w:after="0"/>
        <w:jc w:val="center"/>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организации культуры</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w:t>
      </w:r>
      <w:r w:rsidR="0082799E">
        <w:rPr>
          <w:rFonts w:ascii="Times New Roman" w:eastAsia="Times New Roman" w:hAnsi="Times New Roman" w:cs="Times New Roman"/>
          <w:color w:val="000000"/>
          <w:sz w:val="24"/>
          <w:szCs w:val="24"/>
        </w:rPr>
        <w:t xml:space="preserve">образовательной </w:t>
      </w:r>
      <w:r>
        <w:rPr>
          <w:rFonts w:ascii="Times New Roman" w:eastAsia="Times New Roman" w:hAnsi="Times New Roman" w:cs="Times New Roman"/>
          <w:color w:val="000000"/>
          <w:sz w:val="24"/>
          <w:szCs w:val="24"/>
        </w:rPr>
        <w:t xml:space="preserve">организации,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w:t>
      </w:r>
      <w:r>
        <w:rPr>
          <w:rFonts w:ascii="Times New Roman" w:eastAsia="Times New Roman" w:hAnsi="Times New Roman" w:cs="Times New Roman"/>
          <w:sz w:val="24"/>
          <w:szCs w:val="24"/>
        </w:rPr>
        <w:lastRenderedPageBreak/>
        <w:t>программам профессионального обучения, дополнительным общеобразовательным программам».</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rsidR="001A6EF0" w:rsidRDefault="001310D3">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rsidR="001A6EF0" w:rsidRDefault="001310D3">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tbl>
      <w:tblPr>
        <w:tblStyle w:val="a6"/>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 Наличие даты создания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1.9. Наличие и функционирование раздела «Часто задаваемые вопросы»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jc w:val="both"/>
        <w:rPr>
          <w:rFonts w:ascii="Arial" w:eastAsia="Arial" w:hAnsi="Arial" w:cs="Arial"/>
          <w:sz w:val="20"/>
          <w:szCs w:val="20"/>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Наиболее полно общая информация об организации  и  дистанционные способы обратной связи и взаимодействия представлены на официальном сайте ДЮЦ. </w:t>
      </w: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ДОУ кроме ДС5. </w:t>
      </w: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Таблица 2.</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rsidR="001A6EF0" w:rsidRDefault="001310D3" w:rsidP="001310D3">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копий соответствующих документов</w:t>
      </w:r>
    </w:p>
    <w:tbl>
      <w:tblPr>
        <w:tblStyle w:val="a7"/>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2.6. Наличие правил внутреннего распорядка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2.8. Наличие отчета о результатах самообследования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spacing w:after="0"/>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организаций есть почти все копии соответствующих документов, кроме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 и внутреннего трудового распорядка и коллективного договора. </w:t>
      </w:r>
    </w:p>
    <w:p w:rsidR="001A6EF0" w:rsidRDefault="001A6EF0">
      <w:pPr>
        <w:spacing w:after="0"/>
        <w:ind w:firstLine="566"/>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sz w:val="24"/>
          <w:szCs w:val="24"/>
        </w:rPr>
      </w:pPr>
      <w:r>
        <w:rPr>
          <w:rFonts w:ascii="Arial" w:eastAsia="Arial" w:hAnsi="Arial" w:cs="Arial"/>
          <w:sz w:val="20"/>
          <w:szCs w:val="20"/>
        </w:rPr>
        <w:t xml:space="preserve">. </w:t>
      </w:r>
    </w:p>
    <w:p w:rsidR="001A6EF0" w:rsidRDefault="001310D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lastRenderedPageBreak/>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 руководителе образовательной организации и его заместителях.</w:t>
      </w:r>
    </w:p>
    <w:tbl>
      <w:tblPr>
        <w:tblStyle w:val="a8"/>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 организаций информация о руководителе образовательной организации и его заместителях представлены в полном объеме.</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9"/>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 Преподаваемые программы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4.6. Общий стаж работы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4.7. Стаж работы по специальности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полной мере предоставил информацию о составе педагогических работников, реализующих образовательные программы, на своем официальном сайте ДЮЦ. На сайте ДЮСШ отсутствует вся необходимая информация.</w:t>
      </w:r>
    </w:p>
    <w:p w:rsidR="001A6EF0" w:rsidRDefault="001310D3">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rsidR="001A6EF0" w:rsidRDefault="001A6EF0">
      <w:pPr>
        <w:spacing w:after="0"/>
        <w:ind w:firstLine="566"/>
        <w:jc w:val="right"/>
        <w:rPr>
          <w:rFonts w:ascii="Arial" w:eastAsia="Arial" w:hAnsi="Arial" w:cs="Arial"/>
          <w:sz w:val="20"/>
          <w:szCs w:val="20"/>
        </w:rPr>
      </w:pP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касающейся образовательного процесса</w:t>
      </w:r>
    </w:p>
    <w:p w:rsidR="001A6EF0" w:rsidRDefault="001A6EF0">
      <w:pPr>
        <w:spacing w:after="0"/>
        <w:ind w:firstLine="566"/>
        <w:jc w:val="right"/>
        <w:rPr>
          <w:rFonts w:ascii="Arial" w:eastAsia="Arial" w:hAnsi="Arial" w:cs="Arial"/>
          <w:sz w:val="20"/>
          <w:szCs w:val="20"/>
        </w:rPr>
      </w:pPr>
    </w:p>
    <w:tbl>
      <w:tblPr>
        <w:tblStyle w:val="aa"/>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 формах обучения, реализуемых в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5.2. Наличие информации о сроках реализуемых программ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 Наличие годового календарного учебного графика с приложением его копии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5.4. Методические и иные документы, разработанные образовательной организацией для обеспечения образовательного процесса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5.5. Наличие сведений о реализуемых образовательных программах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spacing w:after="0"/>
        <w:ind w:firstLine="566"/>
        <w:jc w:val="right"/>
        <w:rPr>
          <w:rFonts w:ascii="Arial" w:eastAsia="Arial" w:hAnsi="Arial" w:cs="Arial"/>
          <w:sz w:val="20"/>
          <w:szCs w:val="20"/>
        </w:rPr>
      </w:pP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ДЮСШ в полной мере предоставила информацию об образовательном процессе на своем официальном сайте. ДЮЦ представил всё, кроме информации о формах обучения, реализуемых в образовательной организации. </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rsidR="001A6EF0" w:rsidRDefault="001310D3">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p w:rsidR="001A6EF0" w:rsidRDefault="001A6EF0">
      <w:pPr>
        <w:spacing w:after="49"/>
        <w:ind w:firstLine="566"/>
        <w:jc w:val="both"/>
        <w:rPr>
          <w:rFonts w:ascii="Times New Roman" w:eastAsia="Times New Roman" w:hAnsi="Times New Roman" w:cs="Times New Roman"/>
          <w:sz w:val="24"/>
          <w:szCs w:val="24"/>
        </w:rPr>
      </w:pPr>
    </w:p>
    <w:tbl>
      <w:tblPr>
        <w:tblStyle w:val="ab"/>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12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описано в том числе с учетом потребностей инвалидов.</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“Частично” (в таблице применено сокращение - “Част.”). </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сайте организаций информация либо представлена только частично, либо вообще не представлена. Необходимо дополнение информации новыми сведениями с учетом потребностей инвалидов и лиц с ограниченными возможностями. </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w:t>
      </w:r>
    </w:p>
    <w:p w:rsidR="001A6EF0" w:rsidRDefault="001310D3">
      <w:pPr>
        <w:pStyle w:val="1"/>
        <w:spacing w:after="0"/>
        <w:ind w:firstLine="566"/>
        <w:jc w:val="both"/>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респондентов реально прошедших опрос “Доля респондентов”. В таблице ниже мы будем  использовать эту терминологию, поскольку на bus.gov.ru данные значения нужно будет вносит именно под таким наименованием. </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487" w:type="dxa"/>
        <w:tblInd w:w="0" w:type="dxa"/>
        <w:tblLayout w:type="fixed"/>
        <w:tblLook w:val="0600"/>
      </w:tblPr>
      <w:tblGrid>
        <w:gridCol w:w="4809"/>
        <w:gridCol w:w="1768"/>
        <w:gridCol w:w="1200"/>
        <w:gridCol w:w="1710"/>
      </w:tblGrid>
      <w:tr w:rsidR="001A6EF0">
        <w:trPr>
          <w:trHeight w:val="74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40%</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1A6EF0">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642</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257</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255</w:t>
            </w:r>
          </w:p>
        </w:tc>
      </w:tr>
      <w:tr w:rsidR="001A6EF0">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927</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371</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383</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 xml:space="preserve">28октября </w:t>
      </w:r>
      <w:r>
        <w:rPr>
          <w:rFonts w:ascii="Times New Roman" w:eastAsia="Times New Roman" w:hAnsi="Times New Roman" w:cs="Times New Roman"/>
          <w:color w:val="000000"/>
          <w:sz w:val="24"/>
          <w:szCs w:val="24"/>
        </w:rPr>
        <w:t xml:space="preserve">2019 года.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организации была создана уникальная ссылка для прохождения опроса. Для ознакомления с электронной анкетой, которая использовалась для проведения опроса в организации, необходимо перейти по ссылке:</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404746">
      <w:pPr>
        <w:shd w:val="clear" w:color="auto" w:fill="FFFFFF"/>
        <w:spacing w:after="0" w:line="288" w:lineRule="auto"/>
        <w:jc w:val="center"/>
        <w:rPr>
          <w:rFonts w:ascii="Times New Roman" w:eastAsia="Times New Roman" w:hAnsi="Times New Roman" w:cs="Times New Roman"/>
          <w:sz w:val="24"/>
          <w:szCs w:val="24"/>
        </w:rPr>
      </w:pPr>
      <w:hyperlink r:id="rId10">
        <w:r w:rsidR="001310D3">
          <w:rPr>
            <w:rFonts w:ascii="Times New Roman" w:eastAsia="Times New Roman" w:hAnsi="Times New Roman" w:cs="Times New Roman"/>
            <w:color w:val="1155CC"/>
            <w:sz w:val="24"/>
            <w:szCs w:val="24"/>
            <w:u w:val="single"/>
          </w:rPr>
          <w:t>https://forms.gle/Fh8j7s6RtMYjquoz7</w:t>
        </w:r>
      </w:hyperlink>
    </w:p>
    <w:p w:rsidR="001A6EF0" w:rsidRDefault="001A6EF0">
      <w:pPr>
        <w:shd w:val="clear" w:color="auto" w:fill="FFFFFF"/>
        <w:spacing w:after="0" w:line="288" w:lineRule="auto"/>
        <w:jc w:val="center"/>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d"/>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Обращались к информационным стендам</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bl>
    <w:p w:rsidR="001A6EF0" w:rsidRDefault="001A6EF0">
      <w:pPr>
        <w:spacing w:after="0"/>
        <w:ind w:firstLine="566"/>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практически все удовлетворены открытостью, полнотой и доступностью размещенной информации - доля удовлетворенных не ниже 99%.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rsidR="001A6EF0" w:rsidRDefault="001A6EF0">
      <w:pPr>
        <w:pBdr>
          <w:top w:val="nil"/>
          <w:left w:val="nil"/>
          <w:bottom w:val="nil"/>
          <w:right w:val="nil"/>
          <w:between w:val="nil"/>
        </w:pBdr>
        <w:spacing w:after="0"/>
        <w:ind w:firstLine="566"/>
        <w:jc w:val="right"/>
        <w:rPr>
          <w:rFonts w:ascii="Arial" w:eastAsia="Arial" w:hAnsi="Arial" w:cs="Arial"/>
          <w:color w:val="000000"/>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e"/>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официальным сайтом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46</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97%.</w:t>
      </w:r>
    </w:p>
    <w:p w:rsidR="001A6EF0" w:rsidRDefault="001310D3">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комфортности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комфортной зоны отдыха (ожидания)</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и понятность навигации в помещении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питьевой воды в помещении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73</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Удовлетворительное санитарное состояние помещений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sidR="008279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 ниже 83%.</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sidR="008279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практически во всех организациях. Только в ДС3 было отмечено отсутствие зоны отдыха (ожидания).</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10.</w:t>
      </w:r>
    </w:p>
    <w:p w:rsidR="001A6EF0" w:rsidRDefault="001A6EF0">
      <w:pPr>
        <w:pBdr>
          <w:top w:val="nil"/>
          <w:left w:val="nil"/>
          <w:bottom w:val="nil"/>
          <w:right w:val="nil"/>
          <w:between w:val="nil"/>
        </w:pBdr>
        <w:spacing w:after="0"/>
        <w:ind w:firstLine="566"/>
        <w:jc w:val="right"/>
        <w:rPr>
          <w:rFonts w:ascii="Arial" w:eastAsia="Arial" w:hAnsi="Arial" w:cs="Arial"/>
          <w:color w:val="000000"/>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rsidR="001A6EF0" w:rsidRDefault="001A6EF0">
      <w:pPr>
        <w:spacing w:after="0"/>
        <w:jc w:val="both"/>
        <w:rPr>
          <w:rFonts w:ascii="Times New Roman" w:eastAsia="Times New Roman" w:hAnsi="Times New Roman" w:cs="Times New Roman"/>
          <w:sz w:val="24"/>
          <w:szCs w:val="24"/>
        </w:rPr>
      </w:pPr>
    </w:p>
    <w:tbl>
      <w:tblPr>
        <w:tblStyle w:val="af0"/>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доступностью предоставления услуг для инвалидов</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1A6EF0" w:rsidRDefault="001A6EF0">
      <w:pPr>
        <w:spacing w:after="0"/>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Все респонденты,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100%.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rsidR="001A6EF0" w:rsidRDefault="001310D3">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tbl>
      <w:tblPr>
        <w:tblStyle w:val="af1"/>
        <w:tblW w:w="9500" w:type="dxa"/>
        <w:tblInd w:w="0" w:type="dxa"/>
        <w:tblBorders>
          <w:top w:val="nil"/>
          <w:left w:val="nil"/>
          <w:bottom w:val="nil"/>
          <w:right w:val="nil"/>
          <w:insideH w:val="nil"/>
          <w:insideV w:val="nil"/>
        </w:tblBorders>
        <w:tblLayout w:type="fixed"/>
        <w:tblLook w:val="0600"/>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1A6EF0" w:rsidRDefault="001A6EF0">
      <w:pPr>
        <w:pBdr>
          <w:top w:val="nil"/>
          <w:left w:val="nil"/>
          <w:bottom w:val="nil"/>
          <w:right w:val="nil"/>
          <w:between w:val="nil"/>
        </w:pBdr>
        <w:spacing w:after="0" w:line="276" w:lineRule="auto"/>
        <w:rPr>
          <w:rFonts w:ascii="Arial" w:eastAsia="Arial" w:hAnsi="Arial" w:cs="Arial"/>
          <w:sz w:val="20"/>
          <w:szCs w:val="20"/>
        </w:rPr>
      </w:pPr>
    </w:p>
    <w:p w:rsidR="001A6EF0" w:rsidRDefault="001310D3">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Территория организаци</w:t>
      </w:r>
      <w:r>
        <w:rPr>
          <w:rFonts w:ascii="Times New Roman" w:eastAsia="Times New Roman" w:hAnsi="Times New Roman" w:cs="Times New Roman"/>
          <w:sz w:val="24"/>
          <w:szCs w:val="24"/>
        </w:rPr>
        <w:t xml:space="preserve">й плохо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xml:space="preserve">. В некоторой степени территория, прилегающая к организации, и ее помещения оборудованы у ДЮСШ, у ДЮЦ организациях она совсем не оборудована. </w:t>
      </w:r>
    </w:p>
    <w:p w:rsidR="001A6EF0" w:rsidRDefault="001310D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Похожая ситуация наблюдается с условиями доступности, позволяющие инвалидам получать образовательные услуги наравне с другими, только теперь в ДЮСШ полностью отсутствуют соответствующие условия (Таблица 12).</w:t>
      </w:r>
    </w:p>
    <w:p w:rsidR="001A6EF0" w:rsidRDefault="001A6EF0">
      <w:pPr>
        <w:pBdr>
          <w:top w:val="nil"/>
          <w:left w:val="nil"/>
          <w:bottom w:val="nil"/>
          <w:right w:val="nil"/>
          <w:between w:val="nil"/>
        </w:pBdr>
        <w:spacing w:after="0" w:line="276" w:lineRule="auto"/>
        <w:jc w:val="right"/>
        <w:rPr>
          <w:rFonts w:ascii="Arial" w:eastAsia="Arial" w:hAnsi="Arial" w:cs="Arial"/>
          <w:sz w:val="20"/>
          <w:szCs w:val="20"/>
        </w:rPr>
      </w:pPr>
    </w:p>
    <w:p w:rsidR="001A6EF0" w:rsidRDefault="001310D3">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tbl>
      <w:tblPr>
        <w:tblStyle w:val="af2"/>
        <w:tblW w:w="9500" w:type="dxa"/>
        <w:tblInd w:w="0" w:type="dxa"/>
        <w:tblBorders>
          <w:top w:val="nil"/>
          <w:left w:val="nil"/>
          <w:bottom w:val="nil"/>
          <w:right w:val="nil"/>
          <w:insideH w:val="nil"/>
          <w:insideV w:val="nil"/>
        </w:tblBorders>
        <w:tblLayout w:type="fixed"/>
        <w:tblLook w:val="0600"/>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1A6EF0" w:rsidRDefault="001A6EF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tbl>
      <w:tblPr>
        <w:tblStyle w:val="af3"/>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Тип взаимодействия работника с получателем услуги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первичного контакта и информирование об услугах</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непосредственного оказания услуги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bl>
    <w:p w:rsidR="001A6EF0" w:rsidRDefault="001A6EF0">
      <w:pPr>
        <w:pBdr>
          <w:top w:val="nil"/>
          <w:left w:val="nil"/>
          <w:bottom w:val="nil"/>
          <w:right w:val="nil"/>
          <w:between w:val="nil"/>
        </w:pBdr>
        <w:spacing w:after="0"/>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почти все респонденты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w:t>
      </w:r>
      <w:r w:rsidR="008C1BFC">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непосредственного оказания услуги не ниже 99%.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1A6EF0" w:rsidRDefault="001A6EF0">
      <w:pPr>
        <w:pBdr>
          <w:top w:val="nil"/>
          <w:left w:val="nil"/>
          <w:bottom w:val="nil"/>
          <w:right w:val="nil"/>
          <w:between w:val="nil"/>
        </w:pBdr>
        <w:spacing w:after="0"/>
        <w:ind w:firstLine="566"/>
        <w:jc w:val="right"/>
        <w:rPr>
          <w:rFonts w:ascii="Arial" w:eastAsia="Arial" w:hAnsi="Arial" w:cs="Arial"/>
          <w:color w:val="000000"/>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4"/>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r>
      <w:tr w:rsidR="001A6EF0">
        <w:trPr>
          <w:trHeight w:val="5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9500" w:type="dxa"/>
        <w:tblInd w:w="0" w:type="dxa"/>
        <w:tblBorders>
          <w:top w:val="nil"/>
          <w:left w:val="nil"/>
          <w:bottom w:val="nil"/>
          <w:right w:val="nil"/>
          <w:insideH w:val="nil"/>
          <w:insideV w:val="nil"/>
        </w:tblBorders>
        <w:tblLayout w:type="fixed"/>
        <w:tblLook w:val="0600"/>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Удовлетворенность в целом условиями оказания услуг в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95%.</w:t>
      </w:r>
    </w:p>
    <w:p w:rsidR="001A6EF0" w:rsidRDefault="001310D3">
      <w:pPr>
        <w:pBdr>
          <w:top w:val="nil"/>
          <w:left w:val="nil"/>
          <w:bottom w:val="nil"/>
          <w:right w:val="nil"/>
          <w:between w:val="nil"/>
        </w:pBd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такой возможностью. Список предложений будет размещен в Приложении 4 “Предложения по улучшению условий оказания услуг в образовательной организации”. В списке не будут отражены </w:t>
      </w:r>
      <w:r w:rsidR="008C1BFC">
        <w:rPr>
          <w:rFonts w:ascii="Times New Roman" w:eastAsia="Times New Roman" w:hAnsi="Times New Roman" w:cs="Times New Roman"/>
          <w:color w:val="000000"/>
          <w:sz w:val="24"/>
          <w:szCs w:val="24"/>
        </w:rPr>
        <w:t>“предложения”</w:t>
      </w:r>
      <w:r>
        <w:rPr>
          <w:rFonts w:ascii="Times New Roman" w:eastAsia="Times New Roman" w:hAnsi="Times New Roman" w:cs="Times New Roman"/>
          <w:color w:val="000000"/>
          <w:sz w:val="24"/>
          <w:szCs w:val="24"/>
        </w:rPr>
        <w:t>, содержащие вы</w:t>
      </w:r>
      <w:r w:rsidR="008C1BFC">
        <w:rPr>
          <w:rFonts w:ascii="Times New Roman" w:eastAsia="Times New Roman" w:hAnsi="Times New Roman" w:cs="Times New Roman"/>
          <w:color w:val="000000"/>
          <w:sz w:val="24"/>
          <w:szCs w:val="24"/>
        </w:rPr>
        <w:t>сказывания</w:t>
      </w:r>
      <w:r>
        <w:rPr>
          <w:rFonts w:ascii="Times New Roman" w:eastAsia="Times New Roman" w:hAnsi="Times New Roman" w:cs="Times New Roman"/>
          <w:color w:val="000000"/>
          <w:sz w:val="24"/>
          <w:szCs w:val="24"/>
        </w:rPr>
        <w:t xml:space="preserve">: </w:t>
      </w:r>
      <w:r w:rsidR="008C1BFC">
        <w:rPr>
          <w:rFonts w:ascii="Times New Roman" w:eastAsia="Times New Roman" w:hAnsi="Times New Roman" w:cs="Times New Roman"/>
          <w:color w:val="000000"/>
          <w:sz w:val="24"/>
          <w:szCs w:val="24"/>
        </w:rPr>
        <w:t xml:space="preserve">“Нет пожеланий”, “Так держать”, “Всем довольны” и прочие бессодержательного характера. </w:t>
      </w:r>
    </w:p>
    <w:p w:rsidR="001A6EF0" w:rsidRDefault="001A6EF0">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1A6EF0" w:rsidRDefault="001310D3">
      <w:pPr>
        <w:pStyle w:val="1"/>
        <w:spacing w:after="0"/>
        <w:ind w:firstLine="709"/>
        <w:jc w:val="both"/>
        <w:rPr>
          <w:rFonts w:ascii="Times New Roman" w:eastAsia="Times New Roman" w:hAnsi="Times New Roman" w:cs="Times New Roman"/>
          <w:sz w:val="24"/>
          <w:szCs w:val="24"/>
        </w:rPr>
      </w:pPr>
      <w:bookmarkStart w:id="6" w:name="_tyjcwt" w:colFirst="0" w:colLast="0"/>
      <w:bookmarkEnd w:id="6"/>
      <w:r>
        <w:br w:type="page"/>
      </w:r>
    </w:p>
    <w:p w:rsidR="001A6EF0" w:rsidRDefault="001310D3">
      <w:pPr>
        <w:pStyle w:val="1"/>
        <w:spacing w:after="0"/>
        <w:ind w:firstLine="709"/>
        <w:jc w:val="both"/>
        <w:rPr>
          <w:rFonts w:ascii="Times New Roman" w:eastAsia="Times New Roman" w:hAnsi="Times New Roman" w:cs="Times New Roman"/>
          <w:sz w:val="24"/>
          <w:szCs w:val="24"/>
        </w:rPr>
      </w:pPr>
      <w:bookmarkStart w:id="7" w:name="_wveykgubgh4f" w:colFirst="0" w:colLast="0"/>
      <w:bookmarkEnd w:id="7"/>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1A6EF0" w:rsidRDefault="001A6EF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1A6EF0" w:rsidRDefault="001310D3">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rsidR="001A6EF0" w:rsidRDefault="001A6EF0">
      <w:pPr>
        <w:spacing w:after="0"/>
        <w:ind w:firstLine="566"/>
        <w:jc w:val="both"/>
        <w:rPr>
          <w:rFonts w:ascii="Times New Roman" w:eastAsia="Times New Roman" w:hAnsi="Times New Roman" w:cs="Times New Roman"/>
          <w:sz w:val="24"/>
          <w:szCs w:val="24"/>
        </w:rPr>
      </w:pPr>
    </w:p>
    <w:tbl>
      <w:tblPr>
        <w:tblStyle w:val="af6"/>
        <w:tblW w:w="9480" w:type="dxa"/>
        <w:tblInd w:w="0" w:type="dxa"/>
        <w:tblBorders>
          <w:top w:val="nil"/>
          <w:left w:val="nil"/>
          <w:bottom w:val="nil"/>
          <w:right w:val="nil"/>
          <w:insideH w:val="nil"/>
          <w:insideV w:val="nil"/>
        </w:tblBorders>
        <w:tblLayout w:type="fixed"/>
        <w:tblLook w:val="0600"/>
      </w:tblPr>
      <w:tblGrid>
        <w:gridCol w:w="6450"/>
        <w:gridCol w:w="1515"/>
        <w:gridCol w:w="1515"/>
      </w:tblGrid>
      <w:tr w:rsidR="001A6EF0">
        <w:trPr>
          <w:trHeight w:val="740"/>
        </w:trPr>
        <w:tc>
          <w:tcPr>
            <w:tcW w:w="6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5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5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1A6EF0">
        <w:trPr>
          <w:trHeight w:val="300"/>
        </w:trPr>
        <w:tc>
          <w:tcPr>
            <w:tcW w:w="64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ДЮСШ</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642</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264</w:t>
            </w:r>
          </w:p>
        </w:tc>
      </w:tr>
      <w:tr w:rsidR="001A6EF0">
        <w:trPr>
          <w:trHeight w:val="300"/>
        </w:trPr>
        <w:tc>
          <w:tcPr>
            <w:tcW w:w="64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ДЮЦ</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927</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383</w:t>
            </w:r>
          </w:p>
        </w:tc>
      </w:tr>
    </w:tbl>
    <w:p w:rsidR="001A6EF0" w:rsidRDefault="001A6EF0">
      <w:pPr>
        <w:spacing w:after="0"/>
        <w:ind w:firstLine="566"/>
        <w:jc w:val="both"/>
        <w:rPr>
          <w:rFonts w:ascii="Times New Roman" w:eastAsia="Times New Roman" w:hAnsi="Times New Roman" w:cs="Times New Roman"/>
          <w:b/>
          <w:sz w:val="24"/>
          <w:szCs w:val="24"/>
        </w:rPr>
      </w:pPr>
    </w:p>
    <w:p w:rsidR="001310D3" w:rsidRDefault="001310D3">
      <w:pPr>
        <w:spacing w:after="0"/>
        <w:ind w:firstLine="566"/>
        <w:jc w:val="both"/>
        <w:rPr>
          <w:rFonts w:ascii="Times New Roman" w:eastAsia="Times New Roman" w:hAnsi="Times New Roman" w:cs="Times New Roman"/>
          <w:b/>
          <w:sz w:val="24"/>
          <w:szCs w:val="24"/>
        </w:rPr>
      </w:pPr>
    </w:p>
    <w:p w:rsidR="001310D3" w:rsidRDefault="001310D3">
      <w:pPr>
        <w:spacing w:after="0"/>
        <w:ind w:firstLine="566"/>
        <w:jc w:val="both"/>
        <w:rPr>
          <w:rFonts w:ascii="Times New Roman" w:eastAsia="Times New Roman" w:hAnsi="Times New Roman" w:cs="Times New Roman"/>
          <w:b/>
          <w:sz w:val="24"/>
          <w:szCs w:val="24"/>
        </w:rPr>
      </w:pPr>
    </w:p>
    <w:p w:rsidR="001310D3" w:rsidRDefault="001310D3">
      <w:pPr>
        <w:spacing w:after="0"/>
        <w:ind w:firstLine="566"/>
        <w:jc w:val="both"/>
        <w:rPr>
          <w:rFonts w:ascii="Times New Roman" w:eastAsia="Times New Roman" w:hAnsi="Times New Roman" w:cs="Times New Roman"/>
          <w:b/>
          <w:sz w:val="24"/>
          <w:szCs w:val="24"/>
        </w:rPr>
      </w:pPr>
    </w:p>
    <w:p w:rsidR="001A6EF0" w:rsidRDefault="001310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Критерий о</w:t>
      </w:r>
      <w:r>
        <w:rPr>
          <w:rFonts w:ascii="Times New Roman" w:eastAsia="Times New Roman" w:hAnsi="Times New Roman" w:cs="Times New Roman"/>
          <w:b/>
          <w:color w:val="000000"/>
          <w:sz w:val="20"/>
          <w:szCs w:val="20"/>
        </w:rPr>
        <w:t>ткрытост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 доступност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информации об организации, осуществляющей образовательную деятельность</w:t>
      </w:r>
    </w:p>
    <w:tbl>
      <w:tblPr>
        <w:tblStyle w:val="af7"/>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Default="001310D3">
      <w:pPr>
        <w:pBdr>
          <w:top w:val="nil"/>
          <w:left w:val="nil"/>
          <w:bottom w:val="nil"/>
          <w:right w:val="nil"/>
          <w:between w:val="nil"/>
        </w:pBdr>
        <w:jc w:val="both"/>
        <w:rPr>
          <w:rFonts w:ascii="Roboto" w:eastAsia="Roboto" w:hAnsi="Roboto" w:cs="Roboto"/>
          <w:sz w:val="20"/>
          <w:szCs w:val="20"/>
          <w:highlight w:val="white"/>
        </w:rPr>
      </w:pPr>
      <w:r>
        <w:rPr>
          <w:rFonts w:ascii="Roboto" w:eastAsia="Roboto" w:hAnsi="Roboto" w:cs="Roboto"/>
          <w:sz w:val="20"/>
          <w:szCs w:val="20"/>
          <w:highlight w:val="white"/>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8"/>
        <w:tblW w:w="9495" w:type="dxa"/>
        <w:tblInd w:w="0" w:type="dxa"/>
        <w:tblBorders>
          <w:top w:val="nil"/>
          <w:left w:val="nil"/>
          <w:bottom w:val="nil"/>
          <w:right w:val="nil"/>
          <w:insideH w:val="nil"/>
          <w:insideV w:val="nil"/>
        </w:tblBorders>
        <w:tblLayout w:type="fixed"/>
        <w:tblLook w:val="0600"/>
      </w:tblPr>
      <w:tblGrid>
        <w:gridCol w:w="900"/>
        <w:gridCol w:w="8595"/>
      </w:tblGrid>
      <w:tr w:rsidR="001A6EF0">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1A6EF0">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rsidR="001A6EF0" w:rsidRDefault="001A6EF0">
      <w:pPr>
        <w:pBdr>
          <w:top w:val="nil"/>
          <w:left w:val="nil"/>
          <w:bottom w:val="nil"/>
          <w:right w:val="nil"/>
          <w:between w:val="nil"/>
        </w:pBdr>
        <w:jc w:val="both"/>
        <w:rPr>
          <w:rFonts w:asciiTheme="minorHAnsi" w:eastAsia="Roboto" w:hAnsiTheme="minorHAnsi" w:cs="Roboto"/>
          <w:sz w:val="20"/>
          <w:szCs w:val="20"/>
          <w:highlight w:val="white"/>
        </w:rPr>
      </w:pPr>
    </w:p>
    <w:p w:rsidR="001310D3" w:rsidRDefault="001310D3">
      <w:pPr>
        <w:pBdr>
          <w:top w:val="nil"/>
          <w:left w:val="nil"/>
          <w:bottom w:val="nil"/>
          <w:right w:val="nil"/>
          <w:between w:val="nil"/>
        </w:pBdr>
        <w:jc w:val="both"/>
        <w:rPr>
          <w:rFonts w:asciiTheme="minorHAnsi" w:eastAsia="Roboto" w:hAnsiTheme="minorHAnsi" w:cs="Roboto"/>
          <w:sz w:val="20"/>
          <w:szCs w:val="20"/>
          <w:highlight w:val="white"/>
        </w:rPr>
      </w:pPr>
    </w:p>
    <w:tbl>
      <w:tblPr>
        <w:tblStyle w:val="af9"/>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rsidTr="001310D3">
        <w:trPr>
          <w:trHeight w:val="180"/>
        </w:trPr>
        <w:tc>
          <w:tcPr>
            <w:tcW w:w="76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lastRenderedPageBreak/>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rsidTr="001310D3">
        <w:trPr>
          <w:trHeight w:val="980"/>
        </w:trPr>
        <w:tc>
          <w:tcPr>
            <w:tcW w:w="76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1014"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rsidTr="001310D3">
        <w:trPr>
          <w:trHeight w:val="1440"/>
        </w:trPr>
        <w:tc>
          <w:tcPr>
            <w:tcW w:w="7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1.3.1. Число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264/264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314/315</w:t>
            </w:r>
          </w:p>
        </w:tc>
      </w:tr>
      <w:tr w:rsidR="001A6EF0" w:rsidTr="001310D3">
        <w:trPr>
          <w:trHeight w:val="1200"/>
        </w:trPr>
        <w:tc>
          <w:tcPr>
            <w:tcW w:w="7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1.3.2. Число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132/132</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174/176</w:t>
            </w:r>
          </w:p>
        </w:tc>
      </w:tr>
    </w:tbl>
    <w:p w:rsidR="001A6EF0" w:rsidRDefault="001310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2. Критерий </w:t>
      </w:r>
      <w:r>
        <w:rPr>
          <w:rFonts w:ascii="Times New Roman" w:eastAsia="Times New Roman" w:hAnsi="Times New Roman" w:cs="Times New Roman"/>
          <w:b/>
          <w:sz w:val="20"/>
          <w:szCs w:val="20"/>
        </w:rPr>
        <w:t>к</w:t>
      </w:r>
      <w:r>
        <w:rPr>
          <w:rFonts w:ascii="Times New Roman" w:eastAsia="Times New Roman" w:hAnsi="Times New Roman" w:cs="Times New Roman"/>
          <w:b/>
          <w:color w:val="000000"/>
          <w:sz w:val="20"/>
          <w:szCs w:val="20"/>
        </w:rPr>
        <w:t>омфортност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условий предоставления услуг</w:t>
      </w:r>
    </w:p>
    <w:tbl>
      <w:tblPr>
        <w:tblStyle w:val="afa"/>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5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1014"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Default="001310D3">
      <w:pPr>
        <w:pBdr>
          <w:top w:val="nil"/>
          <w:left w:val="nil"/>
          <w:bottom w:val="nil"/>
          <w:right w:val="nil"/>
          <w:between w:val="nil"/>
        </w:pBdr>
        <w:jc w:val="both"/>
        <w:rPr>
          <w:rFonts w:ascii="Roboto" w:eastAsia="Roboto" w:hAnsi="Roboto" w:cs="Roboto"/>
          <w:sz w:val="20"/>
          <w:szCs w:val="20"/>
          <w:highlight w:val="white"/>
        </w:rPr>
      </w:pPr>
      <w:r>
        <w:rPr>
          <w:rFonts w:ascii="Roboto" w:eastAsia="Roboto" w:hAnsi="Roboto" w:cs="Roboto"/>
          <w:sz w:val="20"/>
          <w:szCs w:val="20"/>
          <w:highlight w:val="white"/>
        </w:rPr>
        <w:t>2.1. Обеспечение в организации социальной сферы комфортных условий для предоставления услуг</w:t>
      </w:r>
    </w:p>
    <w:tbl>
      <w:tblPr>
        <w:tblStyle w:val="afb"/>
        <w:tblW w:w="9495" w:type="dxa"/>
        <w:tblInd w:w="0" w:type="dxa"/>
        <w:tblBorders>
          <w:top w:val="nil"/>
          <w:left w:val="nil"/>
          <w:bottom w:val="nil"/>
          <w:right w:val="nil"/>
          <w:insideH w:val="nil"/>
          <w:insideV w:val="nil"/>
        </w:tblBorders>
        <w:tblLayout w:type="fixed"/>
        <w:tblLook w:val="0600"/>
      </w:tblPr>
      <w:tblGrid>
        <w:gridCol w:w="900"/>
        <w:gridCol w:w="8595"/>
      </w:tblGrid>
      <w:tr w:rsidR="001A6EF0">
        <w:trPr>
          <w:trHeight w:val="3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1A6EF0">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bl>
    <w:p w:rsidR="001A6EF0" w:rsidRDefault="001A6EF0">
      <w:pPr>
        <w:pBdr>
          <w:top w:val="nil"/>
          <w:left w:val="nil"/>
          <w:bottom w:val="nil"/>
          <w:right w:val="nil"/>
          <w:between w:val="nil"/>
        </w:pBdr>
        <w:jc w:val="both"/>
        <w:rPr>
          <w:rFonts w:ascii="Roboto" w:eastAsia="Roboto" w:hAnsi="Roboto" w:cs="Roboto"/>
          <w:sz w:val="20"/>
          <w:szCs w:val="20"/>
          <w:highlight w:val="white"/>
        </w:rPr>
      </w:pPr>
    </w:p>
    <w:tbl>
      <w:tblPr>
        <w:tblStyle w:val="afc"/>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231/264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320/383</w:t>
            </w:r>
          </w:p>
        </w:tc>
      </w:tr>
    </w:tbl>
    <w:p w:rsidR="001A6EF0" w:rsidRDefault="001310D3">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услуг для инвалидов</w:t>
      </w:r>
    </w:p>
    <w:tbl>
      <w:tblPr>
        <w:tblStyle w:val="afd"/>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Pr="001310D3" w:rsidRDefault="001310D3" w:rsidP="001310D3">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r>
        <w:rPr>
          <w:rFonts w:ascii="Roboto" w:eastAsia="Roboto" w:hAnsi="Roboto" w:cs="Roboto"/>
          <w:sz w:val="20"/>
          <w:szCs w:val="20"/>
          <w:highlight w:val="white"/>
        </w:rPr>
        <w:t>3.1. Оборудование территории, прилегающей к организации, и ее помещений с учетом доступности для инвалидов</w:t>
      </w:r>
    </w:p>
    <w:tbl>
      <w:tblPr>
        <w:tblStyle w:val="afe"/>
        <w:tblW w:w="9495" w:type="dxa"/>
        <w:tblInd w:w="0" w:type="dxa"/>
        <w:tblBorders>
          <w:top w:val="nil"/>
          <w:left w:val="nil"/>
          <w:bottom w:val="nil"/>
          <w:right w:val="nil"/>
          <w:insideH w:val="nil"/>
          <w:insideV w:val="nil"/>
        </w:tblBorders>
        <w:tblLayout w:type="fixed"/>
        <w:tblLook w:val="0600"/>
      </w:tblPr>
      <w:tblGrid>
        <w:gridCol w:w="900"/>
        <w:gridCol w:w="8595"/>
      </w:tblGrid>
      <w:tr w:rsidR="001A6EF0">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2 (40)</w:t>
            </w:r>
          </w:p>
        </w:tc>
      </w:tr>
      <w:tr w:rsidR="001A6EF0">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bl>
    <w:p w:rsidR="001A6EF0" w:rsidRDefault="001A6EF0">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p>
    <w:p w:rsidR="001310D3" w:rsidRDefault="001310D3">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p>
    <w:p w:rsidR="001310D3" w:rsidRPr="001310D3" w:rsidRDefault="001310D3">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p>
    <w:tbl>
      <w:tblPr>
        <w:tblStyle w:val="aff"/>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lastRenderedPageBreak/>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Default="001310D3">
      <w:pPr>
        <w:pBdr>
          <w:top w:val="nil"/>
          <w:left w:val="nil"/>
          <w:bottom w:val="nil"/>
          <w:right w:val="nil"/>
          <w:between w:val="nil"/>
        </w:pBdr>
        <w:spacing w:after="0" w:line="360" w:lineRule="auto"/>
        <w:ind w:left="45"/>
        <w:rPr>
          <w:rFonts w:ascii="Roboto" w:eastAsia="Roboto" w:hAnsi="Roboto" w:cs="Roboto"/>
          <w:sz w:val="20"/>
          <w:szCs w:val="20"/>
          <w:highlight w:val="white"/>
        </w:rPr>
      </w:pPr>
      <w:r>
        <w:rPr>
          <w:rFonts w:ascii="Roboto" w:eastAsia="Roboto" w:hAnsi="Roboto" w:cs="Roboto"/>
          <w:sz w:val="20"/>
          <w:szCs w:val="20"/>
          <w:highlight w:val="white"/>
        </w:rPr>
        <w:t>3.2. Обеспечение в организации условий доступности, позволяющих инвалидам получать услуги наравне с другими</w:t>
      </w:r>
    </w:p>
    <w:tbl>
      <w:tblPr>
        <w:tblStyle w:val="aff0"/>
        <w:tblW w:w="9495" w:type="dxa"/>
        <w:tblInd w:w="0" w:type="dxa"/>
        <w:tblBorders>
          <w:top w:val="nil"/>
          <w:left w:val="nil"/>
          <w:bottom w:val="nil"/>
          <w:right w:val="nil"/>
          <w:insideH w:val="nil"/>
          <w:insideV w:val="nil"/>
        </w:tblBorders>
        <w:tblLayout w:type="fixed"/>
        <w:tblLook w:val="0600"/>
      </w:tblPr>
      <w:tblGrid>
        <w:gridCol w:w="900"/>
        <w:gridCol w:w="8595"/>
      </w:tblGrid>
      <w:tr w:rsidR="001A6EF0">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1A6EF0">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1 (20)</w:t>
            </w:r>
          </w:p>
        </w:tc>
      </w:tr>
    </w:tbl>
    <w:p w:rsidR="001A6EF0" w:rsidRPr="001310D3" w:rsidRDefault="001A6EF0" w:rsidP="001310D3">
      <w:pPr>
        <w:pBdr>
          <w:top w:val="nil"/>
          <w:left w:val="nil"/>
          <w:bottom w:val="nil"/>
          <w:right w:val="nil"/>
          <w:between w:val="nil"/>
        </w:pBdr>
        <w:spacing w:after="0" w:line="360" w:lineRule="auto"/>
        <w:rPr>
          <w:rFonts w:asciiTheme="minorHAnsi" w:eastAsia="Roboto" w:hAnsiTheme="minorHAnsi" w:cs="Roboto"/>
          <w:sz w:val="20"/>
          <w:szCs w:val="20"/>
          <w:highlight w:val="white"/>
        </w:rPr>
      </w:pPr>
    </w:p>
    <w:tbl>
      <w:tblPr>
        <w:tblStyle w:val="aff1"/>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2/2</w:t>
            </w:r>
          </w:p>
        </w:tc>
      </w:tr>
    </w:tbl>
    <w:p w:rsidR="001A6EF0" w:rsidRDefault="001310D3" w:rsidP="001310D3">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оброжелательност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вежливост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работников организации</w:t>
      </w:r>
    </w:p>
    <w:tbl>
      <w:tblPr>
        <w:tblStyle w:val="aff2"/>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12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314/314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288/288</w:t>
            </w:r>
          </w:p>
        </w:tc>
      </w:tr>
    </w:tbl>
    <w:p w:rsidR="001A6EF0" w:rsidRDefault="001A6EF0">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A6EF0" w:rsidRDefault="001A6EF0">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310D3" w:rsidRDefault="001310D3">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A6EF0" w:rsidRDefault="001310D3">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 xml:space="preserve">5. Критерий </w:t>
      </w:r>
      <w:r>
        <w:rPr>
          <w:rFonts w:ascii="Times New Roman" w:eastAsia="Times New Roman" w:hAnsi="Times New Roman" w:cs="Times New Roman"/>
          <w:b/>
          <w:sz w:val="20"/>
          <w:szCs w:val="20"/>
        </w:rPr>
        <w:t>у</w:t>
      </w:r>
      <w:r>
        <w:rPr>
          <w:rFonts w:ascii="Times New Roman" w:eastAsia="Times New Roman" w:hAnsi="Times New Roman" w:cs="Times New Roman"/>
          <w:b/>
          <w:color w:val="000000"/>
          <w:sz w:val="20"/>
          <w:szCs w:val="20"/>
        </w:rPr>
        <w:t>довлетворенност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условиями оказания услуг</w:t>
      </w:r>
    </w:p>
    <w:tbl>
      <w:tblPr>
        <w:tblStyle w:val="aff3"/>
        <w:tblW w:w="9500" w:type="dxa"/>
        <w:tblInd w:w="0" w:type="dxa"/>
        <w:tblBorders>
          <w:top w:val="nil"/>
          <w:left w:val="nil"/>
          <w:bottom w:val="nil"/>
          <w:right w:val="nil"/>
          <w:insideH w:val="nil"/>
          <w:insideV w:val="nil"/>
        </w:tblBorders>
        <w:tblLayout w:type="fixed"/>
        <w:tblLook w:val="0600"/>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15/16</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376/383</w:t>
            </w:r>
          </w:p>
        </w:tc>
      </w:tr>
    </w:tbl>
    <w:p w:rsidR="001A6EF0" w:rsidRDefault="001A6EF0">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310D3" w:rsidRDefault="001310D3">
      <w:pPr>
        <w:rPr>
          <w:rFonts w:ascii="Times New Roman" w:eastAsia="Times New Roman" w:hAnsi="Times New Roman" w:cs="Times New Roman"/>
          <w:b/>
          <w:color w:val="000000"/>
          <w:sz w:val="24"/>
          <w:szCs w:val="24"/>
        </w:rPr>
      </w:pPr>
      <w:bookmarkStart w:id="8" w:name="_3dy6vkm" w:colFirst="0" w:colLast="0"/>
      <w:bookmarkEnd w:id="8"/>
      <w:r>
        <w:rPr>
          <w:rFonts w:ascii="Times New Roman" w:eastAsia="Times New Roman" w:hAnsi="Times New Roman" w:cs="Times New Roman"/>
          <w:sz w:val="24"/>
          <w:szCs w:val="24"/>
        </w:rPr>
        <w:br w:type="page"/>
      </w:r>
    </w:p>
    <w:p w:rsidR="001A6EF0" w:rsidRDefault="001310D3">
      <w:pPr>
        <w:pStyle w:val="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rsidR="001A6EF0" w:rsidRDefault="001310D3">
      <w:pPr>
        <w:pStyle w:val="2"/>
        <w:jc w:val="both"/>
        <w:rPr>
          <w:rFonts w:ascii="Times New Roman" w:eastAsia="Times New Roman" w:hAnsi="Times New Roman" w:cs="Times New Roman"/>
          <w:sz w:val="24"/>
          <w:szCs w:val="24"/>
        </w:rPr>
      </w:pPr>
      <w:bookmarkStart w:id="9" w:name="_1t3h5sf" w:colFirst="0" w:colLast="0"/>
      <w:bookmarkEnd w:id="9"/>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rsidR="001A6EF0" w:rsidRDefault="001310D3">
      <w:pPr>
        <w:pBdr>
          <w:top w:val="nil"/>
          <w:left w:val="nil"/>
          <w:bottom w:val="nil"/>
          <w:right w:val="nil"/>
          <w:between w:val="nil"/>
        </w:pBdr>
        <w:ind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ниже приведена сводка по наличию и отсутствию необходимой информации на официальных сайтах организаций. Вся недостающая информация у каждой организации отмечена в таблице маркером “Нет”, эту информацию необходимо представить на сайте. </w:t>
      </w:r>
    </w:p>
    <w:tbl>
      <w:tblPr>
        <w:tblStyle w:val="aff4"/>
        <w:tblW w:w="9500" w:type="dxa"/>
        <w:tblInd w:w="0" w:type="dxa"/>
        <w:tblBorders>
          <w:top w:val="nil"/>
          <w:left w:val="nil"/>
          <w:bottom w:val="nil"/>
          <w:right w:val="nil"/>
          <w:insideH w:val="nil"/>
          <w:insideV w:val="nil"/>
        </w:tblBorders>
        <w:tblLayout w:type="fixed"/>
        <w:tblLook w:val="0600"/>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both"/>
              <w:rPr>
                <w:rFonts w:ascii="Arial" w:eastAsia="Arial" w:hAnsi="Arial" w:cs="Arial"/>
                <w:sz w:val="20"/>
                <w:szCs w:val="20"/>
              </w:rPr>
            </w:pPr>
            <w:r>
              <w:rPr>
                <w:rFonts w:ascii="Arial" w:eastAsia="Arial" w:hAnsi="Arial" w:cs="Arial"/>
                <w:b/>
                <w:sz w:val="20"/>
                <w:szCs w:val="20"/>
              </w:rPr>
              <w:t>1. Общая 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 Наличие даты создания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1.9. Наличие и функционирование раздела «Часто задаваемые вопросы»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both"/>
              <w:rPr>
                <w:rFonts w:ascii="Arial" w:eastAsia="Arial" w:hAnsi="Arial" w:cs="Arial"/>
                <w:b/>
                <w:sz w:val="20"/>
                <w:szCs w:val="20"/>
              </w:rPr>
            </w:pPr>
            <w:r>
              <w:rPr>
                <w:rFonts w:ascii="Arial" w:eastAsia="Arial" w:hAnsi="Arial" w:cs="Arial"/>
                <w:b/>
                <w:sz w:val="20"/>
                <w:szCs w:val="20"/>
              </w:rPr>
              <w:t>2. Копии документов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 xml:space="preserve">2.5. Наличие локальных нормативных актов, регламентирующих: правила приема обучающихся; формы, периодичность и порядок текущего контроля </w:t>
            </w:r>
            <w:r>
              <w:rPr>
                <w:rFonts w:ascii="Arial" w:eastAsia="Arial" w:hAnsi="Arial" w:cs="Arial"/>
                <w:sz w:val="20"/>
                <w:szCs w:val="20"/>
              </w:rPr>
              <w:lastRenderedPageBreak/>
              <w:t>успеваемости и промежуточной аттестации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2.6. Наличие правил внутреннего распорядка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2.8. Наличие отчета о результатах самообследования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both"/>
              <w:rPr>
                <w:rFonts w:ascii="Arial" w:eastAsia="Arial" w:hAnsi="Arial" w:cs="Arial"/>
                <w:sz w:val="20"/>
                <w:szCs w:val="20"/>
              </w:rPr>
            </w:pPr>
            <w:r>
              <w:rPr>
                <w:rFonts w:ascii="Arial" w:eastAsia="Arial" w:hAnsi="Arial" w:cs="Arial"/>
                <w:b/>
                <w:sz w:val="20"/>
                <w:szCs w:val="20"/>
              </w:rPr>
              <w:t>3. 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b/>
                <w:sz w:val="20"/>
                <w:szCs w:val="20"/>
              </w:rPr>
              <w:t>4. 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 Преподаваемые программы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4.6. Общий стаж работы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4.7. Стаж работы по специальности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b/>
                <w:sz w:val="20"/>
                <w:szCs w:val="20"/>
              </w:rPr>
            </w:pPr>
            <w:r>
              <w:rPr>
                <w:rFonts w:ascii="Arial" w:eastAsia="Arial" w:hAnsi="Arial" w:cs="Arial"/>
                <w:b/>
                <w:sz w:val="20"/>
                <w:szCs w:val="20"/>
              </w:rPr>
              <w:t>5. Информация, касающаяся образовательного процесса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 формах обучения, реализуемых в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5.2. Наличие информации о сроках реализуемых программ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 Наличие годового календарного учебного графика с приложением его копии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5.4. Методические и иные документы, разработанные образовательной организацией для обеспечения образовательного процесса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5.5. Наличие сведений о реализуемых образовательных программах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b/>
                <w:sz w:val="20"/>
                <w:szCs w:val="20"/>
              </w:rPr>
              <w:t>6. Информация о материально-техническом обеспечении образовательной деятельности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12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310D3">
      <w:pPr>
        <w:pStyle w:val="2"/>
        <w:ind w:left="720"/>
        <w:jc w:val="both"/>
        <w:rPr>
          <w:rFonts w:ascii="Times New Roman" w:eastAsia="Times New Roman" w:hAnsi="Times New Roman" w:cs="Times New Roman"/>
          <w:sz w:val="24"/>
          <w:szCs w:val="24"/>
        </w:rPr>
      </w:pPr>
      <w:bookmarkStart w:id="10" w:name="_4d34og8" w:colFirst="0" w:colLast="0"/>
      <w:bookmarkEnd w:id="10"/>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rsidR="001A6EF0" w:rsidRDefault="001310D3">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недостатки связаны с доступностью услуг в организациях для инвалидов.</w:t>
      </w:r>
    </w:p>
    <w:p w:rsidR="001A6EF0" w:rsidRDefault="001310D3">
      <w:pPr>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Необходимо по мере возможности оборудовать территорию, прилегающую к организациям, и их помещения условиями доступности для инвалидов.  Ниже приводим сводку из отчета об отсутствии соответствующих условий в каждой организации. </w:t>
      </w:r>
    </w:p>
    <w:tbl>
      <w:tblPr>
        <w:tblStyle w:val="aff5"/>
        <w:tblW w:w="9500" w:type="dxa"/>
        <w:tblInd w:w="0" w:type="dxa"/>
        <w:tblBorders>
          <w:top w:val="nil"/>
          <w:left w:val="nil"/>
          <w:bottom w:val="nil"/>
          <w:right w:val="nil"/>
          <w:insideH w:val="nil"/>
          <w:insideV w:val="nil"/>
        </w:tblBorders>
        <w:tblLayout w:type="fixed"/>
        <w:tblLook w:val="0600"/>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3. Наличие адаптированных лифтов, поручней, расширенных дверных проемов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1A6EF0" w:rsidRDefault="001A6EF0">
      <w:pPr>
        <w:ind w:firstLine="566"/>
        <w:jc w:val="both"/>
        <w:rPr>
          <w:rFonts w:ascii="Arial" w:eastAsia="Arial" w:hAnsi="Arial" w:cs="Arial"/>
          <w:b/>
          <w:sz w:val="20"/>
          <w:szCs w:val="20"/>
        </w:rPr>
      </w:pPr>
    </w:p>
    <w:p w:rsidR="001A6EF0" w:rsidRDefault="001310D3">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не обеспечены условия доступности, позволяющие инвалидам получать образовательные услуги наравне с другими. По мере возможности необходимо обеспечить условия доступности, позволяющие инвалидам получать образовательные услуги наравне с другими. Ниже приводим сводку из отчета об отсутствии соответствующих условий в каждой организации. </w:t>
      </w:r>
    </w:p>
    <w:tbl>
      <w:tblPr>
        <w:tblStyle w:val="aff6"/>
        <w:tblW w:w="9500" w:type="dxa"/>
        <w:tblInd w:w="0" w:type="dxa"/>
        <w:tblBorders>
          <w:top w:val="nil"/>
          <w:left w:val="nil"/>
          <w:bottom w:val="nil"/>
          <w:right w:val="nil"/>
          <w:insideH w:val="nil"/>
          <w:insideV w:val="nil"/>
        </w:tblBorders>
        <w:tblLayout w:type="fixed"/>
        <w:tblLook w:val="0600"/>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310D3" w:rsidRDefault="001310D3">
      <w:pPr>
        <w:pStyle w:val="1"/>
        <w:jc w:val="right"/>
        <w:rPr>
          <w:rFonts w:ascii="Times New Roman" w:eastAsia="Times New Roman" w:hAnsi="Times New Roman" w:cs="Times New Roman"/>
          <w:b w:val="0"/>
          <w:sz w:val="24"/>
          <w:szCs w:val="24"/>
        </w:rPr>
      </w:pPr>
      <w:bookmarkStart w:id="11" w:name="_ispef03sytw1" w:colFirst="0" w:colLast="0"/>
      <w:bookmarkEnd w:id="11"/>
    </w:p>
    <w:p w:rsidR="001310D3" w:rsidRDefault="001310D3">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br w:type="page"/>
      </w:r>
    </w:p>
    <w:p w:rsidR="001A6EF0" w:rsidRDefault="001310D3">
      <w:pPr>
        <w:pStyle w:val="1"/>
        <w:jc w:val="righ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Приложение 1</w:t>
      </w:r>
    </w:p>
    <w:p w:rsidR="001A6EF0" w:rsidRDefault="001310D3">
      <w:pPr>
        <w:pStyle w:val="1"/>
        <w:spacing w:after="240" w:line="240" w:lineRule="auto"/>
        <w:rPr>
          <w:rFonts w:ascii="Times New Roman" w:eastAsia="Times New Roman" w:hAnsi="Times New Roman" w:cs="Times New Roman"/>
          <w:sz w:val="24"/>
          <w:szCs w:val="24"/>
        </w:rPr>
      </w:pPr>
      <w:bookmarkStart w:id="12" w:name="_2jxsxqh" w:colFirst="0" w:colLast="0"/>
      <w:bookmarkEnd w:id="12"/>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7"/>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2"/>
        <w:gridCol w:w="5951"/>
        <w:gridCol w:w="9"/>
        <w:gridCol w:w="1408"/>
        <w:gridCol w:w="9"/>
        <w:gridCol w:w="851"/>
        <w:gridCol w:w="850"/>
      </w:tblGrid>
      <w:tr w:rsidR="001A6EF0">
        <w:tc>
          <w:tcPr>
            <w:tcW w:w="9790" w:type="dxa"/>
            <w:gridSpan w:val="7"/>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1A6EF0">
        <w:tc>
          <w:tcPr>
            <w:tcW w:w="9790" w:type="dxa"/>
            <w:gridSpan w:val="7"/>
          </w:tcPr>
          <w:p w:rsidR="001A6EF0" w:rsidRDefault="001A6EF0">
            <w:pPr>
              <w:ind w:right="14"/>
              <w:jc w:val="center"/>
              <w:rPr>
                <w:rFonts w:ascii="Times New Roman" w:eastAsia="Times New Roman" w:hAnsi="Times New Roman" w:cs="Times New Roman"/>
                <w:b/>
                <w:sz w:val="24"/>
                <w:szCs w:val="24"/>
              </w:rPr>
            </w:pPr>
          </w:p>
        </w:tc>
      </w:tr>
      <w:tr w:rsidR="001A6EF0">
        <w:tc>
          <w:tcPr>
            <w:tcW w:w="9790" w:type="dxa"/>
            <w:gridSpan w:val="7"/>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1A6EF0">
        <w:tc>
          <w:tcPr>
            <w:tcW w:w="9790" w:type="dxa"/>
            <w:gridSpan w:val="7"/>
          </w:tcPr>
          <w:p w:rsidR="001A6EF0" w:rsidRDefault="001A6EF0">
            <w:pPr>
              <w:ind w:right="14"/>
              <w:jc w:val="center"/>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rsidR="001A6EF0" w:rsidRDefault="001310D3">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rsidR="001A6EF0" w:rsidRDefault="001310D3">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1A6EF0">
        <w:tc>
          <w:tcPr>
            <w:tcW w:w="9790" w:type="dxa"/>
            <w:gridSpan w:val="7"/>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4"/>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rsidR="001A6EF0" w:rsidRDefault="001310D3">
            <w:pPr>
              <w:ind w:right="11"/>
              <w:rPr>
                <w:rFonts w:ascii="Times New Roman" w:eastAsia="Times New Roman" w:hAnsi="Times New Roman" w:cs="Times New Roman"/>
                <w:sz w:val="24"/>
                <w:szCs w:val="24"/>
              </w:rPr>
            </w:pPr>
            <w:bookmarkStart w:id="13" w:name="_z337ya" w:colFirst="0" w:colLast="0"/>
            <w:bookmarkEnd w:id="13"/>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shd w:val="clear" w:color="auto" w:fill="auto"/>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rPr>
          <w:trHeight w:val="340"/>
        </w:trPr>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rsidR="001A6EF0" w:rsidRDefault="001A6EF0">
            <w:pPr>
              <w:ind w:right="14"/>
              <w:jc w:val="center"/>
              <w:rPr>
                <w:rFonts w:ascii="Times New Roman" w:eastAsia="Times New Roman" w:hAnsi="Times New Roman" w:cs="Times New Roman"/>
                <w:sz w:val="24"/>
                <w:szCs w:val="24"/>
              </w:rPr>
            </w:pP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bl>
    <w:p w:rsidR="001A6EF0" w:rsidRDefault="001A6EF0">
      <w:pPr>
        <w:spacing w:after="49"/>
        <w:rPr>
          <w:rFonts w:ascii="Times New Roman" w:eastAsia="Times New Roman" w:hAnsi="Times New Roman" w:cs="Times New Roman"/>
          <w:sz w:val="24"/>
          <w:szCs w:val="24"/>
        </w:rPr>
      </w:pPr>
    </w:p>
    <w:p w:rsidR="001A6EF0" w:rsidRDefault="001310D3">
      <w:pPr>
        <w:pStyle w:val="1"/>
        <w:jc w:val="right"/>
        <w:rPr>
          <w:rFonts w:ascii="Times New Roman" w:eastAsia="Times New Roman" w:hAnsi="Times New Roman" w:cs="Times New Roman"/>
          <w:b w:val="0"/>
          <w:sz w:val="24"/>
          <w:szCs w:val="24"/>
        </w:rPr>
      </w:pPr>
      <w:r>
        <w:br w:type="page"/>
      </w:r>
    </w:p>
    <w:p w:rsidR="001A6EF0" w:rsidRDefault="001310D3">
      <w:pPr>
        <w:pStyle w:val="1"/>
        <w:jc w:val="right"/>
        <w:rPr>
          <w:rFonts w:ascii="Times New Roman" w:eastAsia="Times New Roman" w:hAnsi="Times New Roman" w:cs="Times New Roman"/>
          <w:b w:val="0"/>
          <w:sz w:val="24"/>
          <w:szCs w:val="24"/>
        </w:rPr>
      </w:pPr>
      <w:bookmarkStart w:id="14" w:name="_3j2qqm3" w:colFirst="0" w:colLast="0"/>
      <w:bookmarkEnd w:id="14"/>
      <w:r>
        <w:rPr>
          <w:rFonts w:ascii="Times New Roman" w:eastAsia="Times New Roman" w:hAnsi="Times New Roman" w:cs="Times New Roman"/>
          <w:b w:val="0"/>
          <w:sz w:val="24"/>
          <w:szCs w:val="24"/>
        </w:rPr>
        <w:lastRenderedPageBreak/>
        <w:t>Приложение 2</w:t>
      </w:r>
    </w:p>
    <w:p w:rsidR="001A6EF0" w:rsidRPr="001310D3" w:rsidRDefault="001310D3">
      <w:pPr>
        <w:pStyle w:val="1"/>
        <w:tabs>
          <w:tab w:val="center" w:pos="4677"/>
          <w:tab w:val="right" w:pos="9355"/>
        </w:tabs>
        <w:spacing w:before="0" w:after="0" w:line="240" w:lineRule="auto"/>
        <w:rPr>
          <w:rFonts w:ascii="Arial" w:eastAsia="Times New Roman" w:hAnsi="Arial" w:cs="Arial"/>
          <w:sz w:val="24"/>
          <w:szCs w:val="24"/>
        </w:rPr>
      </w:pPr>
      <w:r w:rsidRPr="001310D3">
        <w:rPr>
          <w:rFonts w:ascii="Arial" w:eastAsia="Times New Roman" w:hAnsi="Arial" w:cs="Arial"/>
          <w:sz w:val="24"/>
          <w:szCs w:val="24"/>
        </w:rPr>
        <w:t xml:space="preserve">Независимая оценка качества условий оказания услуг образовательных организаций </w:t>
      </w:r>
    </w:p>
    <w:p w:rsidR="001A6EF0" w:rsidRPr="001310D3" w:rsidRDefault="001310D3">
      <w:pPr>
        <w:pStyle w:val="1"/>
        <w:tabs>
          <w:tab w:val="center" w:pos="4677"/>
          <w:tab w:val="right" w:pos="9355"/>
        </w:tabs>
        <w:spacing w:before="0" w:after="0" w:line="240" w:lineRule="auto"/>
        <w:rPr>
          <w:rFonts w:ascii="Arial" w:eastAsia="Times New Roman" w:hAnsi="Arial" w:cs="Arial"/>
          <w:sz w:val="24"/>
          <w:szCs w:val="24"/>
        </w:rPr>
      </w:pPr>
      <w:bookmarkStart w:id="15" w:name="_1y810tw" w:colFirst="0" w:colLast="0"/>
      <w:bookmarkEnd w:id="15"/>
      <w:r w:rsidRPr="001310D3">
        <w:rPr>
          <w:rFonts w:ascii="Arial" w:eastAsia="Times New Roman" w:hAnsi="Arial" w:cs="Arial"/>
          <w:sz w:val="24"/>
          <w:szCs w:val="24"/>
        </w:rPr>
        <w:t xml:space="preserve">ФОРМА ОЦЕНКИ ПРИ ПОСЕЩЕНИИ ОРГАНИЗАЦИИ  </w:t>
      </w:r>
    </w:p>
    <w:p w:rsidR="001A6EF0" w:rsidRPr="001310D3" w:rsidRDefault="001310D3">
      <w:pPr>
        <w:pBdr>
          <w:top w:val="nil"/>
          <w:left w:val="nil"/>
          <w:bottom w:val="nil"/>
          <w:right w:val="nil"/>
          <w:between w:val="nil"/>
        </w:pBdr>
        <w:tabs>
          <w:tab w:val="center" w:pos="4677"/>
          <w:tab w:val="right" w:pos="9355"/>
        </w:tabs>
        <w:spacing w:after="0" w:line="240" w:lineRule="auto"/>
        <w:rPr>
          <w:rFonts w:ascii="Arial" w:eastAsia="Arial" w:hAnsi="Arial" w:cs="Arial"/>
          <w:b/>
        </w:rPr>
      </w:pPr>
      <w:r w:rsidRPr="001310D3">
        <w:rPr>
          <w:rFonts w:ascii="Arial" w:eastAsia="Arial" w:hAnsi="Arial" w:cs="Arial"/>
          <w:b/>
        </w:rPr>
        <w:t>Организация:_____________________________________________________________</w:t>
      </w:r>
    </w:p>
    <w:p w:rsidR="001A6EF0" w:rsidRPr="001310D3" w:rsidRDefault="001310D3">
      <w:pPr>
        <w:pBdr>
          <w:top w:val="nil"/>
          <w:left w:val="nil"/>
          <w:bottom w:val="nil"/>
          <w:right w:val="nil"/>
          <w:between w:val="nil"/>
        </w:pBdr>
        <w:tabs>
          <w:tab w:val="center" w:pos="4677"/>
          <w:tab w:val="right" w:pos="9355"/>
        </w:tabs>
        <w:spacing w:after="0" w:line="240" w:lineRule="auto"/>
        <w:rPr>
          <w:rFonts w:ascii="Arial" w:eastAsia="Arial" w:hAnsi="Arial" w:cs="Arial"/>
          <w:b/>
        </w:rPr>
      </w:pPr>
      <w:r w:rsidRPr="001310D3">
        <w:rPr>
          <w:rFonts w:ascii="Arial" w:eastAsia="Arial" w:hAnsi="Arial" w:cs="Arial"/>
          <w:b/>
        </w:rPr>
        <w:t>Дата посещения:_______________ Время начала посещения ___________________</w:t>
      </w:r>
    </w:p>
    <w:p w:rsidR="001A6EF0" w:rsidRPr="001310D3" w:rsidRDefault="001310D3">
      <w:pPr>
        <w:pBdr>
          <w:top w:val="nil"/>
          <w:left w:val="nil"/>
          <w:bottom w:val="nil"/>
          <w:right w:val="nil"/>
          <w:between w:val="nil"/>
        </w:pBdr>
        <w:tabs>
          <w:tab w:val="center" w:pos="4677"/>
          <w:tab w:val="right" w:pos="9355"/>
        </w:tabs>
        <w:spacing w:after="0" w:line="240" w:lineRule="auto"/>
        <w:rPr>
          <w:rFonts w:ascii="Arial" w:eastAsia="Arial" w:hAnsi="Arial" w:cs="Arial"/>
          <w:b/>
        </w:rPr>
      </w:pPr>
      <w:r w:rsidRPr="001310D3">
        <w:rPr>
          <w:rFonts w:ascii="Arial" w:eastAsia="Arial" w:hAnsi="Arial" w:cs="Arial"/>
          <w:b/>
        </w:rPr>
        <w:t>Время окончания посещения: ______________________</w:t>
      </w:r>
    </w:p>
    <w:p w:rsidR="001A6EF0" w:rsidRDefault="001A6EF0">
      <w:pPr>
        <w:pBdr>
          <w:top w:val="nil"/>
          <w:left w:val="nil"/>
          <w:bottom w:val="nil"/>
          <w:right w:val="nil"/>
          <w:between w:val="nil"/>
        </w:pBdr>
        <w:tabs>
          <w:tab w:val="center" w:pos="4677"/>
          <w:tab w:val="right" w:pos="9355"/>
        </w:tabs>
        <w:spacing w:after="0" w:line="240" w:lineRule="auto"/>
        <w:rPr>
          <w:rFonts w:ascii="Arial" w:eastAsia="Arial" w:hAnsi="Arial" w:cs="Arial"/>
          <w:b/>
        </w:rPr>
      </w:pPr>
    </w:p>
    <w:p w:rsidR="001A6EF0" w:rsidRDefault="001310D3">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1A6EF0">
        <w:trPr>
          <w:trHeight w:val="420"/>
        </w:trPr>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1A6EF0">
        <w:trPr>
          <w:trHeight w:val="420"/>
        </w:trPr>
        <w:tc>
          <w:tcPr>
            <w:tcW w:w="9030" w:type="dxa"/>
            <w:gridSpan w:val="4"/>
            <w:shd w:val="clear" w:color="auto" w:fill="auto"/>
            <w:tcMar>
              <w:top w:w="100" w:type="dxa"/>
              <w:left w:w="100" w:type="dxa"/>
              <w:bottom w:w="100" w:type="dxa"/>
              <w:right w:w="100" w:type="dxa"/>
            </w:tcMar>
            <w:vAlign w:val="center"/>
          </w:tcPr>
          <w:p w:rsidR="001A6EF0" w:rsidRDefault="001310D3">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1A6EF0" w:rsidRDefault="001A6EF0">
      <w:pPr>
        <w:pBdr>
          <w:top w:val="nil"/>
          <w:left w:val="nil"/>
          <w:bottom w:val="nil"/>
          <w:right w:val="nil"/>
          <w:between w:val="nil"/>
        </w:pBdr>
        <w:spacing w:after="0" w:line="276" w:lineRule="auto"/>
        <w:rPr>
          <w:rFonts w:ascii="Arial" w:eastAsia="Arial" w:hAnsi="Arial" w:cs="Arial"/>
          <w:color w:val="000000"/>
        </w:rPr>
      </w:pPr>
    </w:p>
    <w:tbl>
      <w:tblPr>
        <w:tblStyle w:val="af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1A6EF0">
        <w:trPr>
          <w:trHeight w:val="420"/>
        </w:trPr>
        <w:tc>
          <w:tcPr>
            <w:tcW w:w="9030" w:type="dxa"/>
            <w:gridSpan w:val="4"/>
            <w:shd w:val="clear" w:color="auto" w:fill="auto"/>
            <w:tcMar>
              <w:top w:w="100" w:type="dxa"/>
              <w:left w:w="100" w:type="dxa"/>
              <w:bottom w:w="100" w:type="dxa"/>
              <w:right w:w="100" w:type="dxa"/>
            </w:tcMar>
          </w:tcPr>
          <w:p w:rsidR="001A6EF0" w:rsidRDefault="001310D3">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1A6EF0">
        <w:trPr>
          <w:trHeight w:val="420"/>
        </w:trPr>
        <w:tc>
          <w:tcPr>
            <w:tcW w:w="90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зоны отдыха (ожидания)</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1A6EF0" w:rsidRDefault="001A6EF0">
      <w:pPr>
        <w:pBdr>
          <w:top w:val="nil"/>
          <w:left w:val="nil"/>
          <w:bottom w:val="nil"/>
          <w:right w:val="nil"/>
          <w:between w:val="nil"/>
        </w:pBdr>
        <w:spacing w:after="0" w:line="276" w:lineRule="auto"/>
        <w:rPr>
          <w:rFonts w:ascii="Arial" w:eastAsia="Arial" w:hAnsi="Arial" w:cs="Arial"/>
          <w:color w:val="000000"/>
        </w:rPr>
      </w:pPr>
    </w:p>
    <w:tbl>
      <w:tblPr>
        <w:tblStyle w:val="aff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1A6EF0">
        <w:trPr>
          <w:trHeight w:val="420"/>
        </w:trPr>
        <w:tc>
          <w:tcPr>
            <w:tcW w:w="9030" w:type="dxa"/>
            <w:gridSpan w:val="4"/>
            <w:shd w:val="clear" w:color="auto" w:fill="auto"/>
            <w:tcMar>
              <w:top w:w="100" w:type="dxa"/>
              <w:left w:w="100" w:type="dxa"/>
              <w:bottom w:w="100" w:type="dxa"/>
              <w:right w:w="100" w:type="dxa"/>
            </w:tcMar>
          </w:tcPr>
          <w:p w:rsidR="001A6EF0" w:rsidRDefault="001310D3">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1A6EF0">
        <w:trPr>
          <w:trHeight w:val="420"/>
        </w:trPr>
        <w:tc>
          <w:tcPr>
            <w:tcW w:w="90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rPr>
          <w:trHeight w:val="420"/>
        </w:trPr>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3.2</w:t>
            </w:r>
          </w:p>
        </w:tc>
        <w:tc>
          <w:tcPr>
            <w:tcW w:w="8130" w:type="dxa"/>
            <w:gridSpan w:val="3"/>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условий доступности, позволяющих инвалидам получать услуги наравне с другими</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310D3">
      <w:pPr>
        <w:pStyle w:val="1"/>
        <w:spacing w:before="0"/>
        <w:jc w:val="right"/>
        <w:rPr>
          <w:rFonts w:ascii="Times New Roman" w:eastAsia="Times New Roman" w:hAnsi="Times New Roman" w:cs="Times New Roman"/>
          <w:b w:val="0"/>
          <w:sz w:val="24"/>
          <w:szCs w:val="24"/>
        </w:rPr>
      </w:pPr>
      <w:bookmarkStart w:id="16" w:name="_4i7ojhp" w:colFirst="0" w:colLast="0"/>
      <w:bookmarkEnd w:id="16"/>
      <w:r>
        <w:br w:type="page"/>
      </w:r>
    </w:p>
    <w:p w:rsidR="001A6EF0" w:rsidRDefault="001310D3">
      <w:pPr>
        <w:pStyle w:val="1"/>
        <w:spacing w:before="0"/>
        <w:jc w:val="right"/>
        <w:rPr>
          <w:rFonts w:ascii="Times New Roman" w:eastAsia="Times New Roman" w:hAnsi="Times New Roman" w:cs="Times New Roman"/>
          <w:b w:val="0"/>
          <w:sz w:val="24"/>
          <w:szCs w:val="24"/>
        </w:rPr>
      </w:pPr>
      <w:bookmarkStart w:id="17" w:name="_2xcytpi" w:colFirst="0" w:colLast="0"/>
      <w:bookmarkEnd w:id="17"/>
      <w:r>
        <w:rPr>
          <w:rFonts w:ascii="Times New Roman" w:eastAsia="Times New Roman" w:hAnsi="Times New Roman" w:cs="Times New Roman"/>
          <w:b w:val="0"/>
          <w:sz w:val="24"/>
          <w:szCs w:val="24"/>
        </w:rPr>
        <w:lastRenderedPageBreak/>
        <w:t>Приложение 3</w:t>
      </w:r>
    </w:p>
    <w:p w:rsidR="001A6EF0" w:rsidRDefault="001A6EF0">
      <w:pPr>
        <w:pStyle w:val="1"/>
        <w:spacing w:before="0" w:after="0" w:line="240" w:lineRule="auto"/>
        <w:jc w:val="center"/>
        <w:rPr>
          <w:rFonts w:ascii="Times New Roman" w:eastAsia="Times New Roman" w:hAnsi="Times New Roman" w:cs="Times New Roman"/>
          <w:sz w:val="24"/>
          <w:szCs w:val="24"/>
        </w:rPr>
      </w:pPr>
    </w:p>
    <w:p w:rsidR="001A6EF0" w:rsidRDefault="001310D3">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5"/>
      </w:r>
    </w:p>
    <w:p w:rsidR="001A6EF0" w:rsidRDefault="001310D3">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rsidR="001A6EF0" w:rsidRDefault="001310D3">
      <w:pPr>
        <w:pStyle w:val="1"/>
        <w:spacing w:before="0" w:after="0" w:line="240" w:lineRule="auto"/>
        <w:jc w:val="center"/>
        <w:rPr>
          <w:rFonts w:ascii="Times New Roman" w:eastAsia="Times New Roman" w:hAnsi="Times New Roman" w:cs="Times New Roman"/>
          <w:sz w:val="24"/>
          <w:szCs w:val="24"/>
        </w:rPr>
      </w:pPr>
      <w:bookmarkStart w:id="18" w:name="_1ci93xb" w:colFirst="0" w:colLast="0"/>
      <w:bookmarkEnd w:id="18"/>
      <w:r>
        <w:rPr>
          <w:rFonts w:ascii="Times New Roman" w:eastAsia="Times New Roman" w:hAnsi="Times New Roman" w:cs="Times New Roman"/>
          <w:sz w:val="24"/>
          <w:szCs w:val="24"/>
        </w:rPr>
        <w:t xml:space="preserve">услуг образовательными организациями </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1A6EF0" w:rsidRDefault="001310D3">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rsidR="001A6EF0" w:rsidRDefault="001310D3">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19" w:name="_3whwml4" w:colFirst="0" w:colLast="0"/>
      <w:bookmarkEnd w:id="19"/>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b"/>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1A6EF0">
        <w:tc>
          <w:tcPr>
            <w:tcW w:w="7366" w:type="dxa"/>
            <w:tcBorders>
              <w:top w:val="single" w:sz="4" w:space="0" w:color="000000"/>
              <w:bottom w:val="single" w:sz="4" w:space="0" w:color="000000"/>
            </w:tcBorders>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1A6EF0">
        <w:tc>
          <w:tcPr>
            <w:tcW w:w="7366" w:type="dxa"/>
            <w:tcBorders>
              <w:top w:val="single" w:sz="4" w:space="0" w:color="000000"/>
            </w:tcBorders>
            <w:shd w:val="clear" w:color="auto" w:fill="D9D9D9"/>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shd w:val="clear" w:color="auto" w:fill="D9D9D9"/>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shd w:val="clear" w:color="auto" w:fill="D9D9D9"/>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Санитарное состояние помещений организации</w:t>
            </w:r>
          </w:p>
        </w:tc>
        <w:tc>
          <w:tcPr>
            <w:tcW w:w="993"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rsidR="001A6EF0" w:rsidRDefault="001310D3">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rsidR="001A6EF0" w:rsidRDefault="001310D3">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lastRenderedPageBreak/>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1A6EF0" w:rsidRDefault="001310D3">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rsidR="001A6EF0" w:rsidRDefault="001A6EF0">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rsidR="001A6EF0" w:rsidRDefault="001310D3">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rsidR="001A6EF0" w:rsidRDefault="001310D3">
      <w:pPr>
        <w:pStyle w:val="1"/>
        <w:shd w:val="clear" w:color="auto" w:fill="FFFFFF"/>
        <w:spacing w:after="0"/>
        <w:rPr>
          <w:rFonts w:ascii="Times New Roman" w:eastAsia="Times New Roman" w:hAnsi="Times New Roman" w:cs="Times New Roman"/>
          <w:b w:val="0"/>
          <w:sz w:val="24"/>
          <w:szCs w:val="24"/>
        </w:rPr>
      </w:pPr>
      <w:bookmarkStart w:id="20" w:name="_2bn6wsx" w:colFirst="0" w:colLast="0"/>
      <w:bookmarkEnd w:id="20"/>
      <w:r>
        <w:br w:type="page"/>
      </w:r>
    </w:p>
    <w:p w:rsidR="001A6EF0" w:rsidRDefault="001310D3">
      <w:pPr>
        <w:pStyle w:val="1"/>
        <w:shd w:val="clear" w:color="auto" w:fill="FFFFFF"/>
        <w:spacing w:after="0"/>
        <w:jc w:val="right"/>
        <w:rPr>
          <w:rFonts w:ascii="Times New Roman" w:eastAsia="Times New Roman" w:hAnsi="Times New Roman" w:cs="Times New Roman"/>
          <w:b w:val="0"/>
          <w:sz w:val="24"/>
          <w:szCs w:val="24"/>
        </w:rPr>
      </w:pPr>
      <w:bookmarkStart w:id="21" w:name="_qsh70q" w:colFirst="0" w:colLast="0"/>
      <w:bookmarkEnd w:id="21"/>
      <w:r>
        <w:rPr>
          <w:rFonts w:ascii="Times New Roman" w:eastAsia="Times New Roman" w:hAnsi="Times New Roman" w:cs="Times New Roman"/>
          <w:b w:val="0"/>
          <w:sz w:val="24"/>
          <w:szCs w:val="24"/>
        </w:rPr>
        <w:lastRenderedPageBreak/>
        <w:t>Приложение 4</w:t>
      </w:r>
    </w:p>
    <w:p w:rsidR="001A6EF0" w:rsidRDefault="001310D3">
      <w:pPr>
        <w:pStyle w:val="1"/>
        <w:shd w:val="clear" w:color="auto" w:fill="FFFFFF"/>
        <w:spacing w:after="0"/>
        <w:jc w:val="center"/>
        <w:rPr>
          <w:rFonts w:ascii="Times New Roman" w:eastAsia="Times New Roman" w:hAnsi="Times New Roman" w:cs="Times New Roman"/>
          <w:sz w:val="24"/>
          <w:szCs w:val="24"/>
        </w:rPr>
      </w:pPr>
      <w:bookmarkStart w:id="22" w:name="_3as4poj" w:colFirst="0" w:colLast="0"/>
      <w:bookmarkEnd w:id="22"/>
      <w:r>
        <w:rPr>
          <w:rFonts w:ascii="Times New Roman" w:eastAsia="Times New Roman" w:hAnsi="Times New Roman" w:cs="Times New Roman"/>
          <w:sz w:val="24"/>
          <w:szCs w:val="24"/>
        </w:rPr>
        <w:t xml:space="preserve">Предложения по улучшению условий оказания услуг в образовательной организации </w:t>
      </w:r>
    </w:p>
    <w:p w:rsidR="001A6EF0" w:rsidRDefault="001310D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МБОУ ДО Северо-Енисейский детско-юношеский центр</w:t>
      </w:r>
    </w:p>
    <w:p w:rsidR="001A6EF0" w:rsidRDefault="001A6EF0">
      <w:pPr>
        <w:pBdr>
          <w:top w:val="nil"/>
          <w:left w:val="nil"/>
          <w:bottom w:val="nil"/>
          <w:right w:val="nil"/>
          <w:between w:val="nil"/>
        </w:pBdr>
        <w:shd w:val="clear" w:color="auto" w:fill="FFFFFF"/>
        <w:spacing w:after="0"/>
        <w:rPr>
          <w:rFonts w:ascii="Times New Roman" w:eastAsia="Times New Roman" w:hAnsi="Times New Roman" w:cs="Times New Roman"/>
          <w:color w:val="333333"/>
          <w:sz w:val="24"/>
          <w:szCs w:val="24"/>
        </w:rPr>
      </w:pPr>
    </w:p>
    <w:tbl>
      <w:tblPr>
        <w:tblStyle w:val="affc"/>
        <w:tblW w:w="9555" w:type="dxa"/>
        <w:tblInd w:w="0" w:type="dxa"/>
        <w:tblBorders>
          <w:top w:val="nil"/>
          <w:left w:val="nil"/>
          <w:bottom w:val="nil"/>
          <w:right w:val="nil"/>
          <w:insideH w:val="nil"/>
          <w:insideV w:val="nil"/>
        </w:tblBorders>
        <w:tblLayout w:type="fixed"/>
        <w:tblLook w:val="0600"/>
      </w:tblPr>
      <w:tblGrid>
        <w:gridCol w:w="9555"/>
      </w:tblGrid>
      <w:tr w:rsidR="001A6EF0">
        <w:trPr>
          <w:trHeight w:val="240"/>
        </w:trPr>
        <w:tc>
          <w:tcPr>
            <w:tcW w:w="9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Организовать дошколенок, как это было раньше.</w:t>
            </w:r>
          </w:p>
        </w:tc>
      </w:tr>
      <w:tr w:rsidR="001A6EF0">
        <w:trPr>
          <w:trHeight w:val="9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Организовывать родительские собрания (например, в декабре и мае); доводить до сведения родителей об успехах и неудачах ребенка. Сделать ремонт, чтобы ДЮЦ стал более современным и уютным! Хочется отметить о хорошем материальном оснащении ДЮЦ, у детей есть всё необходимое для занятий!</w:t>
            </w:r>
          </w:p>
        </w:tc>
      </w:tr>
      <w:tr w:rsidR="001A6EF0">
        <w:trPr>
          <w:trHeight w:val="2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Побольше кружков вокальной направленности</w:t>
            </w:r>
          </w:p>
        </w:tc>
      </w:tr>
      <w:tr w:rsidR="001A6EF0">
        <w:trPr>
          <w:trHeight w:val="20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Сделать пандусы или подъемники для колясочников, чтобы можно было попасть в актовый зал</w:t>
            </w:r>
          </w:p>
        </w:tc>
      </w:tr>
      <w:tr w:rsidR="001A6EF0">
        <w:trPr>
          <w:trHeight w:val="2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Хотелось бы, чтобы был зал актовый больше в размере</w:t>
            </w:r>
          </w:p>
        </w:tc>
      </w:tr>
      <w:tr w:rsidR="001A6EF0">
        <w:trPr>
          <w:trHeight w:val="2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Улучшение питьевой воды</w:t>
            </w:r>
          </w:p>
        </w:tc>
      </w:tr>
      <w:tr w:rsidR="001A6EF0">
        <w:trPr>
          <w:trHeight w:val="48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Улучшить техническое состояние. Увеличить число компьютеров для занятий в режиме онлайн. Хороший доступ интернета. Чтобы образовательный процесс был современным.</w:t>
            </w:r>
          </w:p>
        </w:tc>
      </w:tr>
      <w:tr w:rsidR="001A6EF0">
        <w:trPr>
          <w:trHeight w:val="48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Предлагаю поставить в фойе организации автомат по продаже напитков и шоколадных батончики, иногда дети не успевают перекусить до/после уроков</w:t>
            </w:r>
          </w:p>
        </w:tc>
      </w:tr>
    </w:tbl>
    <w:p w:rsidR="001A6EF0" w:rsidRDefault="001A6EF0">
      <w:pPr>
        <w:pBdr>
          <w:top w:val="nil"/>
          <w:left w:val="nil"/>
          <w:bottom w:val="nil"/>
          <w:right w:val="nil"/>
          <w:between w:val="nil"/>
        </w:pBdr>
        <w:shd w:val="clear" w:color="auto" w:fill="FFFFFF"/>
        <w:spacing w:after="0"/>
        <w:rPr>
          <w:rFonts w:ascii="Times New Roman" w:eastAsia="Times New Roman" w:hAnsi="Times New Roman" w:cs="Times New Roman"/>
          <w:color w:val="333333"/>
          <w:sz w:val="24"/>
          <w:szCs w:val="24"/>
        </w:rPr>
      </w:pPr>
    </w:p>
    <w:p w:rsidR="001A6EF0" w:rsidRDefault="001310D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МБОУ ДО Северо-Енисейская детско-юношеская спортивная школа</w:t>
      </w:r>
    </w:p>
    <w:p w:rsidR="001A6EF0" w:rsidRDefault="008C1BFC">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Содержательных</w:t>
      </w:r>
      <w:r w:rsidR="001310D3">
        <w:rPr>
          <w:rFonts w:ascii="Times New Roman" w:eastAsia="Times New Roman" w:hAnsi="Times New Roman" w:cs="Times New Roman"/>
          <w:color w:val="333333"/>
          <w:sz w:val="28"/>
          <w:szCs w:val="28"/>
        </w:rPr>
        <w:t xml:space="preserve"> предложений нет </w:t>
      </w:r>
    </w:p>
    <w:sectPr w:rsidR="001A6EF0" w:rsidSect="00404746">
      <w:headerReference w:type="default" r:id="rId11"/>
      <w:footerReference w:type="default" r:id="rId12"/>
      <w:headerReference w:type="first" r:id="rId13"/>
      <w:footerReference w:type="first" r:id="rId14"/>
      <w:pgSz w:w="11906" w:h="16838"/>
      <w:pgMar w:top="1134" w:right="850" w:bottom="823" w:left="1559"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62" w:rsidRDefault="006B0362">
      <w:pPr>
        <w:spacing w:after="0" w:line="240" w:lineRule="auto"/>
      </w:pPr>
      <w:r>
        <w:separator/>
      </w:r>
    </w:p>
  </w:endnote>
  <w:endnote w:type="continuationSeparator" w:id="1">
    <w:p w:rsidR="006B0362" w:rsidRDefault="006B0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9E" w:rsidRDefault="0082799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44E36">
      <w:rPr>
        <w:noProof/>
        <w:color w:val="000000"/>
      </w:rPr>
      <w:t>32</w:t>
    </w:r>
    <w:r>
      <w:rPr>
        <w:color w:val="000000"/>
      </w:rPr>
      <w:fldChar w:fldCharType="end"/>
    </w:r>
  </w:p>
  <w:p w:rsidR="0082799E" w:rsidRDefault="0082799E">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9E" w:rsidRDefault="0082799E">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62" w:rsidRDefault="006B0362">
      <w:pPr>
        <w:spacing w:after="0" w:line="240" w:lineRule="auto"/>
      </w:pPr>
      <w:r>
        <w:separator/>
      </w:r>
    </w:p>
  </w:footnote>
  <w:footnote w:type="continuationSeparator" w:id="1">
    <w:p w:rsidR="006B0362" w:rsidRDefault="006B0362">
      <w:pPr>
        <w:spacing w:after="0" w:line="240" w:lineRule="auto"/>
      </w:pPr>
      <w:r>
        <w:continuationSeparator/>
      </w:r>
    </w:p>
  </w:footnote>
  <w:footnote w:id="2">
    <w:p w:rsidR="0082799E" w:rsidRDefault="0082799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3">
    <w:p w:rsidR="0082799E" w:rsidRDefault="0082799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4">
    <w:p w:rsidR="0082799E" w:rsidRDefault="0082799E">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5">
    <w:p w:rsidR="0082799E" w:rsidRDefault="0082799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9E" w:rsidRDefault="0082799E">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9E" w:rsidRDefault="0082799E">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61F6"/>
    <w:multiLevelType w:val="multilevel"/>
    <w:tmpl w:val="B9D4972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D976D9"/>
    <w:multiLevelType w:val="multilevel"/>
    <w:tmpl w:val="889A0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cxszS1sDQ3Nje1NLRQ0lEKTi0uzszPAykwqgUAbHdwzSwAAAA="/>
  </w:docVars>
  <w:rsids>
    <w:rsidRoot w:val="001A6EF0"/>
    <w:rsid w:val="00044E36"/>
    <w:rsid w:val="001310D3"/>
    <w:rsid w:val="001A6EF0"/>
    <w:rsid w:val="00404746"/>
    <w:rsid w:val="0055271D"/>
    <w:rsid w:val="006B0362"/>
    <w:rsid w:val="0075707B"/>
    <w:rsid w:val="0082799E"/>
    <w:rsid w:val="008C1BFC"/>
    <w:rsid w:val="00F86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46"/>
  </w:style>
  <w:style w:type="paragraph" w:styleId="1">
    <w:name w:val="heading 1"/>
    <w:basedOn w:val="a"/>
    <w:next w:val="a"/>
    <w:uiPriority w:val="9"/>
    <w:qFormat/>
    <w:rsid w:val="00404746"/>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rsid w:val="00404746"/>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404746"/>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404746"/>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404746"/>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404746"/>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746"/>
    <w:tblPr>
      <w:tblCellMar>
        <w:top w:w="0" w:type="dxa"/>
        <w:left w:w="0" w:type="dxa"/>
        <w:bottom w:w="0" w:type="dxa"/>
        <w:right w:w="0" w:type="dxa"/>
      </w:tblCellMar>
    </w:tblPr>
  </w:style>
  <w:style w:type="paragraph" w:styleId="a3">
    <w:name w:val="Title"/>
    <w:basedOn w:val="a"/>
    <w:next w:val="a"/>
    <w:uiPriority w:val="10"/>
    <w:qFormat/>
    <w:rsid w:val="00404746"/>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40474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4746"/>
    <w:tblPr>
      <w:tblStyleRowBandSize w:val="1"/>
      <w:tblStyleColBandSize w:val="1"/>
      <w:tblCellMar>
        <w:top w:w="100" w:type="dxa"/>
        <w:left w:w="100" w:type="dxa"/>
        <w:bottom w:w="100" w:type="dxa"/>
        <w:right w:w="100" w:type="dxa"/>
      </w:tblCellMar>
    </w:tblPr>
  </w:style>
  <w:style w:type="table" w:customStyle="1" w:styleId="a6">
    <w:basedOn w:val="TableNormal"/>
    <w:rsid w:val="00404746"/>
    <w:tblPr>
      <w:tblStyleRowBandSize w:val="1"/>
      <w:tblStyleColBandSize w:val="1"/>
      <w:tblCellMar>
        <w:top w:w="100" w:type="dxa"/>
        <w:left w:w="100" w:type="dxa"/>
        <w:bottom w:w="100" w:type="dxa"/>
        <w:right w:w="100" w:type="dxa"/>
      </w:tblCellMar>
    </w:tblPr>
  </w:style>
  <w:style w:type="table" w:customStyle="1" w:styleId="a7">
    <w:basedOn w:val="TableNormal"/>
    <w:rsid w:val="00404746"/>
    <w:tblPr>
      <w:tblStyleRowBandSize w:val="1"/>
      <w:tblStyleColBandSize w:val="1"/>
      <w:tblCellMar>
        <w:top w:w="100" w:type="dxa"/>
        <w:left w:w="100" w:type="dxa"/>
        <w:bottom w:w="100" w:type="dxa"/>
        <w:right w:w="100" w:type="dxa"/>
      </w:tblCellMar>
    </w:tblPr>
  </w:style>
  <w:style w:type="table" w:customStyle="1" w:styleId="a8">
    <w:basedOn w:val="TableNormal"/>
    <w:rsid w:val="00404746"/>
    <w:tblPr>
      <w:tblStyleRowBandSize w:val="1"/>
      <w:tblStyleColBandSize w:val="1"/>
      <w:tblCellMar>
        <w:top w:w="100" w:type="dxa"/>
        <w:left w:w="100" w:type="dxa"/>
        <w:bottom w:w="100" w:type="dxa"/>
        <w:right w:w="100" w:type="dxa"/>
      </w:tblCellMar>
    </w:tblPr>
  </w:style>
  <w:style w:type="table" w:customStyle="1" w:styleId="a9">
    <w:basedOn w:val="TableNormal"/>
    <w:rsid w:val="00404746"/>
    <w:tblPr>
      <w:tblStyleRowBandSize w:val="1"/>
      <w:tblStyleColBandSize w:val="1"/>
      <w:tblCellMar>
        <w:top w:w="100" w:type="dxa"/>
        <w:left w:w="100" w:type="dxa"/>
        <w:bottom w:w="100" w:type="dxa"/>
        <w:right w:w="100" w:type="dxa"/>
      </w:tblCellMar>
    </w:tblPr>
  </w:style>
  <w:style w:type="table" w:customStyle="1" w:styleId="aa">
    <w:basedOn w:val="TableNormal"/>
    <w:rsid w:val="00404746"/>
    <w:tblPr>
      <w:tblStyleRowBandSize w:val="1"/>
      <w:tblStyleColBandSize w:val="1"/>
      <w:tblCellMar>
        <w:top w:w="100" w:type="dxa"/>
        <w:left w:w="100" w:type="dxa"/>
        <w:bottom w:w="100" w:type="dxa"/>
        <w:right w:w="100" w:type="dxa"/>
      </w:tblCellMar>
    </w:tblPr>
  </w:style>
  <w:style w:type="table" w:customStyle="1" w:styleId="ab">
    <w:basedOn w:val="TableNormal"/>
    <w:rsid w:val="00404746"/>
    <w:tblPr>
      <w:tblStyleRowBandSize w:val="1"/>
      <w:tblStyleColBandSize w:val="1"/>
      <w:tblCellMar>
        <w:top w:w="100" w:type="dxa"/>
        <w:left w:w="100" w:type="dxa"/>
        <w:bottom w:w="100" w:type="dxa"/>
        <w:right w:w="100" w:type="dxa"/>
      </w:tblCellMar>
    </w:tblPr>
  </w:style>
  <w:style w:type="table" w:customStyle="1" w:styleId="ac">
    <w:basedOn w:val="TableNormal"/>
    <w:rsid w:val="00404746"/>
    <w:tblPr>
      <w:tblStyleRowBandSize w:val="1"/>
      <w:tblStyleColBandSize w:val="1"/>
      <w:tblCellMar>
        <w:top w:w="100" w:type="dxa"/>
        <w:left w:w="100" w:type="dxa"/>
        <w:bottom w:w="100" w:type="dxa"/>
        <w:right w:w="100" w:type="dxa"/>
      </w:tblCellMar>
    </w:tblPr>
  </w:style>
  <w:style w:type="table" w:customStyle="1" w:styleId="ad">
    <w:basedOn w:val="TableNormal"/>
    <w:rsid w:val="00404746"/>
    <w:tblPr>
      <w:tblStyleRowBandSize w:val="1"/>
      <w:tblStyleColBandSize w:val="1"/>
      <w:tblCellMar>
        <w:top w:w="100" w:type="dxa"/>
        <w:left w:w="100" w:type="dxa"/>
        <w:bottom w:w="100" w:type="dxa"/>
        <w:right w:w="100" w:type="dxa"/>
      </w:tblCellMar>
    </w:tblPr>
  </w:style>
  <w:style w:type="table" w:customStyle="1" w:styleId="ae">
    <w:basedOn w:val="TableNormal"/>
    <w:rsid w:val="00404746"/>
    <w:tblPr>
      <w:tblStyleRowBandSize w:val="1"/>
      <w:tblStyleColBandSize w:val="1"/>
      <w:tblCellMar>
        <w:top w:w="100" w:type="dxa"/>
        <w:left w:w="100" w:type="dxa"/>
        <w:bottom w:w="100" w:type="dxa"/>
        <w:right w:w="100" w:type="dxa"/>
      </w:tblCellMar>
    </w:tblPr>
  </w:style>
  <w:style w:type="table" w:customStyle="1" w:styleId="af">
    <w:basedOn w:val="TableNormal"/>
    <w:rsid w:val="00404746"/>
    <w:tblPr>
      <w:tblStyleRowBandSize w:val="1"/>
      <w:tblStyleColBandSize w:val="1"/>
      <w:tblCellMar>
        <w:top w:w="100" w:type="dxa"/>
        <w:left w:w="100" w:type="dxa"/>
        <w:bottom w:w="100" w:type="dxa"/>
        <w:right w:w="100" w:type="dxa"/>
      </w:tblCellMar>
    </w:tblPr>
  </w:style>
  <w:style w:type="table" w:customStyle="1" w:styleId="af0">
    <w:basedOn w:val="TableNormal"/>
    <w:rsid w:val="00404746"/>
    <w:tblPr>
      <w:tblStyleRowBandSize w:val="1"/>
      <w:tblStyleColBandSize w:val="1"/>
      <w:tblCellMar>
        <w:top w:w="100" w:type="dxa"/>
        <w:left w:w="100" w:type="dxa"/>
        <w:bottom w:w="100" w:type="dxa"/>
        <w:right w:w="100" w:type="dxa"/>
      </w:tblCellMar>
    </w:tblPr>
  </w:style>
  <w:style w:type="table" w:customStyle="1" w:styleId="af1">
    <w:basedOn w:val="TableNormal"/>
    <w:rsid w:val="00404746"/>
    <w:tblPr>
      <w:tblStyleRowBandSize w:val="1"/>
      <w:tblStyleColBandSize w:val="1"/>
      <w:tblCellMar>
        <w:top w:w="100" w:type="dxa"/>
        <w:left w:w="100" w:type="dxa"/>
        <w:bottom w:w="100" w:type="dxa"/>
        <w:right w:w="100" w:type="dxa"/>
      </w:tblCellMar>
    </w:tblPr>
  </w:style>
  <w:style w:type="table" w:customStyle="1" w:styleId="af2">
    <w:basedOn w:val="TableNormal"/>
    <w:rsid w:val="00404746"/>
    <w:tblPr>
      <w:tblStyleRowBandSize w:val="1"/>
      <w:tblStyleColBandSize w:val="1"/>
      <w:tblCellMar>
        <w:top w:w="100" w:type="dxa"/>
        <w:left w:w="100" w:type="dxa"/>
        <w:bottom w:w="100" w:type="dxa"/>
        <w:right w:w="100" w:type="dxa"/>
      </w:tblCellMar>
    </w:tblPr>
  </w:style>
  <w:style w:type="table" w:customStyle="1" w:styleId="af3">
    <w:basedOn w:val="TableNormal"/>
    <w:rsid w:val="00404746"/>
    <w:tblPr>
      <w:tblStyleRowBandSize w:val="1"/>
      <w:tblStyleColBandSize w:val="1"/>
      <w:tblCellMar>
        <w:top w:w="100" w:type="dxa"/>
        <w:left w:w="100" w:type="dxa"/>
        <w:bottom w:w="100" w:type="dxa"/>
        <w:right w:w="100" w:type="dxa"/>
      </w:tblCellMar>
    </w:tblPr>
  </w:style>
  <w:style w:type="table" w:customStyle="1" w:styleId="af4">
    <w:basedOn w:val="TableNormal"/>
    <w:rsid w:val="00404746"/>
    <w:tblPr>
      <w:tblStyleRowBandSize w:val="1"/>
      <w:tblStyleColBandSize w:val="1"/>
      <w:tblCellMar>
        <w:top w:w="100" w:type="dxa"/>
        <w:left w:w="100" w:type="dxa"/>
        <w:bottom w:w="100" w:type="dxa"/>
        <w:right w:w="100" w:type="dxa"/>
      </w:tblCellMar>
    </w:tblPr>
  </w:style>
  <w:style w:type="table" w:customStyle="1" w:styleId="af5">
    <w:basedOn w:val="TableNormal"/>
    <w:rsid w:val="00404746"/>
    <w:tblPr>
      <w:tblStyleRowBandSize w:val="1"/>
      <w:tblStyleColBandSize w:val="1"/>
      <w:tblCellMar>
        <w:top w:w="100" w:type="dxa"/>
        <w:left w:w="100" w:type="dxa"/>
        <w:bottom w:w="100" w:type="dxa"/>
        <w:right w:w="100" w:type="dxa"/>
      </w:tblCellMar>
    </w:tblPr>
  </w:style>
  <w:style w:type="table" w:customStyle="1" w:styleId="af6">
    <w:basedOn w:val="TableNormal"/>
    <w:rsid w:val="00404746"/>
    <w:tblPr>
      <w:tblStyleRowBandSize w:val="1"/>
      <w:tblStyleColBandSize w:val="1"/>
      <w:tblCellMar>
        <w:top w:w="100" w:type="dxa"/>
        <w:left w:w="100" w:type="dxa"/>
        <w:bottom w:w="100" w:type="dxa"/>
        <w:right w:w="100" w:type="dxa"/>
      </w:tblCellMar>
    </w:tblPr>
  </w:style>
  <w:style w:type="table" w:customStyle="1" w:styleId="af7">
    <w:basedOn w:val="TableNormal"/>
    <w:rsid w:val="00404746"/>
    <w:tblPr>
      <w:tblStyleRowBandSize w:val="1"/>
      <w:tblStyleColBandSize w:val="1"/>
      <w:tblCellMar>
        <w:top w:w="100" w:type="dxa"/>
        <w:left w:w="100" w:type="dxa"/>
        <w:bottom w:w="100" w:type="dxa"/>
        <w:right w:w="100" w:type="dxa"/>
      </w:tblCellMar>
    </w:tblPr>
  </w:style>
  <w:style w:type="table" w:customStyle="1" w:styleId="af8">
    <w:basedOn w:val="TableNormal"/>
    <w:rsid w:val="00404746"/>
    <w:tblPr>
      <w:tblStyleRowBandSize w:val="1"/>
      <w:tblStyleColBandSize w:val="1"/>
      <w:tblCellMar>
        <w:top w:w="100" w:type="dxa"/>
        <w:left w:w="100" w:type="dxa"/>
        <w:bottom w:w="100" w:type="dxa"/>
        <w:right w:w="100" w:type="dxa"/>
      </w:tblCellMar>
    </w:tblPr>
  </w:style>
  <w:style w:type="table" w:customStyle="1" w:styleId="af9">
    <w:basedOn w:val="TableNormal"/>
    <w:rsid w:val="00404746"/>
    <w:tblPr>
      <w:tblStyleRowBandSize w:val="1"/>
      <w:tblStyleColBandSize w:val="1"/>
      <w:tblCellMar>
        <w:top w:w="100" w:type="dxa"/>
        <w:left w:w="100" w:type="dxa"/>
        <w:bottom w:w="100" w:type="dxa"/>
        <w:right w:w="100" w:type="dxa"/>
      </w:tblCellMar>
    </w:tblPr>
  </w:style>
  <w:style w:type="table" w:customStyle="1" w:styleId="afa">
    <w:basedOn w:val="TableNormal"/>
    <w:rsid w:val="00404746"/>
    <w:tblPr>
      <w:tblStyleRowBandSize w:val="1"/>
      <w:tblStyleColBandSize w:val="1"/>
      <w:tblCellMar>
        <w:top w:w="100" w:type="dxa"/>
        <w:left w:w="100" w:type="dxa"/>
        <w:bottom w:w="100" w:type="dxa"/>
        <w:right w:w="100" w:type="dxa"/>
      </w:tblCellMar>
    </w:tblPr>
  </w:style>
  <w:style w:type="table" w:customStyle="1" w:styleId="afb">
    <w:basedOn w:val="TableNormal"/>
    <w:rsid w:val="00404746"/>
    <w:tblPr>
      <w:tblStyleRowBandSize w:val="1"/>
      <w:tblStyleColBandSize w:val="1"/>
      <w:tblCellMar>
        <w:top w:w="100" w:type="dxa"/>
        <w:left w:w="100" w:type="dxa"/>
        <w:bottom w:w="100" w:type="dxa"/>
        <w:right w:w="100" w:type="dxa"/>
      </w:tblCellMar>
    </w:tblPr>
  </w:style>
  <w:style w:type="table" w:customStyle="1" w:styleId="afc">
    <w:basedOn w:val="TableNormal"/>
    <w:rsid w:val="00404746"/>
    <w:tblPr>
      <w:tblStyleRowBandSize w:val="1"/>
      <w:tblStyleColBandSize w:val="1"/>
      <w:tblCellMar>
        <w:top w:w="100" w:type="dxa"/>
        <w:left w:w="100" w:type="dxa"/>
        <w:bottom w:w="100" w:type="dxa"/>
        <w:right w:w="100" w:type="dxa"/>
      </w:tblCellMar>
    </w:tblPr>
  </w:style>
  <w:style w:type="table" w:customStyle="1" w:styleId="afd">
    <w:basedOn w:val="TableNormal"/>
    <w:rsid w:val="00404746"/>
    <w:tblPr>
      <w:tblStyleRowBandSize w:val="1"/>
      <w:tblStyleColBandSize w:val="1"/>
      <w:tblCellMar>
        <w:top w:w="100" w:type="dxa"/>
        <w:left w:w="100" w:type="dxa"/>
        <w:bottom w:w="100" w:type="dxa"/>
        <w:right w:w="100" w:type="dxa"/>
      </w:tblCellMar>
    </w:tblPr>
  </w:style>
  <w:style w:type="table" w:customStyle="1" w:styleId="afe">
    <w:basedOn w:val="TableNormal"/>
    <w:rsid w:val="00404746"/>
    <w:tblPr>
      <w:tblStyleRowBandSize w:val="1"/>
      <w:tblStyleColBandSize w:val="1"/>
      <w:tblCellMar>
        <w:top w:w="100" w:type="dxa"/>
        <w:left w:w="100" w:type="dxa"/>
        <w:bottom w:w="100" w:type="dxa"/>
        <w:right w:w="100" w:type="dxa"/>
      </w:tblCellMar>
    </w:tblPr>
  </w:style>
  <w:style w:type="table" w:customStyle="1" w:styleId="aff">
    <w:basedOn w:val="TableNormal"/>
    <w:rsid w:val="00404746"/>
    <w:tblPr>
      <w:tblStyleRowBandSize w:val="1"/>
      <w:tblStyleColBandSize w:val="1"/>
      <w:tblCellMar>
        <w:top w:w="100" w:type="dxa"/>
        <w:left w:w="100" w:type="dxa"/>
        <w:bottom w:w="100" w:type="dxa"/>
        <w:right w:w="100" w:type="dxa"/>
      </w:tblCellMar>
    </w:tblPr>
  </w:style>
  <w:style w:type="table" w:customStyle="1" w:styleId="aff0">
    <w:basedOn w:val="TableNormal"/>
    <w:rsid w:val="00404746"/>
    <w:tblPr>
      <w:tblStyleRowBandSize w:val="1"/>
      <w:tblStyleColBandSize w:val="1"/>
      <w:tblCellMar>
        <w:top w:w="100" w:type="dxa"/>
        <w:left w:w="100" w:type="dxa"/>
        <w:bottom w:w="100" w:type="dxa"/>
        <w:right w:w="100" w:type="dxa"/>
      </w:tblCellMar>
    </w:tblPr>
  </w:style>
  <w:style w:type="table" w:customStyle="1" w:styleId="aff1">
    <w:basedOn w:val="TableNormal"/>
    <w:rsid w:val="00404746"/>
    <w:tblPr>
      <w:tblStyleRowBandSize w:val="1"/>
      <w:tblStyleColBandSize w:val="1"/>
      <w:tblCellMar>
        <w:top w:w="100" w:type="dxa"/>
        <w:left w:w="100" w:type="dxa"/>
        <w:bottom w:w="100" w:type="dxa"/>
        <w:right w:w="100" w:type="dxa"/>
      </w:tblCellMar>
    </w:tblPr>
  </w:style>
  <w:style w:type="table" w:customStyle="1" w:styleId="aff2">
    <w:basedOn w:val="TableNormal"/>
    <w:rsid w:val="00404746"/>
    <w:tblPr>
      <w:tblStyleRowBandSize w:val="1"/>
      <w:tblStyleColBandSize w:val="1"/>
      <w:tblCellMar>
        <w:top w:w="100" w:type="dxa"/>
        <w:left w:w="100" w:type="dxa"/>
        <w:bottom w:w="100" w:type="dxa"/>
        <w:right w:w="100" w:type="dxa"/>
      </w:tblCellMar>
    </w:tblPr>
  </w:style>
  <w:style w:type="table" w:customStyle="1" w:styleId="aff3">
    <w:basedOn w:val="TableNormal"/>
    <w:rsid w:val="00404746"/>
    <w:tblPr>
      <w:tblStyleRowBandSize w:val="1"/>
      <w:tblStyleColBandSize w:val="1"/>
      <w:tblCellMar>
        <w:top w:w="100" w:type="dxa"/>
        <w:left w:w="100" w:type="dxa"/>
        <w:bottom w:w="100" w:type="dxa"/>
        <w:right w:w="100" w:type="dxa"/>
      </w:tblCellMar>
    </w:tblPr>
  </w:style>
  <w:style w:type="table" w:customStyle="1" w:styleId="aff4">
    <w:basedOn w:val="TableNormal"/>
    <w:rsid w:val="00404746"/>
    <w:tblPr>
      <w:tblStyleRowBandSize w:val="1"/>
      <w:tblStyleColBandSize w:val="1"/>
      <w:tblCellMar>
        <w:top w:w="100" w:type="dxa"/>
        <w:left w:w="100" w:type="dxa"/>
        <w:bottom w:w="100" w:type="dxa"/>
        <w:right w:w="100" w:type="dxa"/>
      </w:tblCellMar>
    </w:tblPr>
  </w:style>
  <w:style w:type="table" w:customStyle="1" w:styleId="aff5">
    <w:basedOn w:val="TableNormal"/>
    <w:rsid w:val="00404746"/>
    <w:tblPr>
      <w:tblStyleRowBandSize w:val="1"/>
      <w:tblStyleColBandSize w:val="1"/>
      <w:tblCellMar>
        <w:top w:w="100" w:type="dxa"/>
        <w:left w:w="100" w:type="dxa"/>
        <w:bottom w:w="100" w:type="dxa"/>
        <w:right w:w="100" w:type="dxa"/>
      </w:tblCellMar>
    </w:tblPr>
  </w:style>
  <w:style w:type="table" w:customStyle="1" w:styleId="aff6">
    <w:basedOn w:val="TableNormal"/>
    <w:rsid w:val="00404746"/>
    <w:tblPr>
      <w:tblStyleRowBandSize w:val="1"/>
      <w:tblStyleColBandSize w:val="1"/>
      <w:tblCellMar>
        <w:top w:w="100" w:type="dxa"/>
        <w:left w:w="100" w:type="dxa"/>
        <w:bottom w:w="100" w:type="dxa"/>
        <w:right w:w="100" w:type="dxa"/>
      </w:tblCellMar>
    </w:tblPr>
  </w:style>
  <w:style w:type="table" w:customStyle="1" w:styleId="aff7">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rsid w:val="00404746"/>
    <w:tblPr>
      <w:tblStyleRowBandSize w:val="1"/>
      <w:tblStyleColBandSize w:val="1"/>
      <w:tblCellMar>
        <w:top w:w="100" w:type="dxa"/>
        <w:left w:w="100" w:type="dxa"/>
        <w:bottom w:w="100" w:type="dxa"/>
        <w:right w:w="100" w:type="dxa"/>
      </w:tblCellMar>
    </w:tblPr>
  </w:style>
  <w:style w:type="paragraph" w:styleId="affd">
    <w:name w:val="Balloon Text"/>
    <w:basedOn w:val="a"/>
    <w:link w:val="affe"/>
    <w:uiPriority w:val="99"/>
    <w:semiHidden/>
    <w:unhideWhenUsed/>
    <w:rsid w:val="0082799E"/>
    <w:pPr>
      <w:spacing w:after="0" w:line="240" w:lineRule="auto"/>
    </w:pPr>
    <w:rPr>
      <w:rFonts w:ascii="Tahoma" w:hAnsi="Tahoma" w:cs="Tahoma"/>
      <w:sz w:val="16"/>
      <w:szCs w:val="16"/>
    </w:rPr>
  </w:style>
  <w:style w:type="character" w:customStyle="1" w:styleId="affe">
    <w:name w:val="Текст выноски Знак"/>
    <w:basedOn w:val="a0"/>
    <w:link w:val="affd"/>
    <w:uiPriority w:val="99"/>
    <w:semiHidden/>
    <w:rsid w:val="00827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Fh8j7s6RtMYjquoz7" TargetMode="External"/><Relationship Id="rId4" Type="http://schemas.openxmlformats.org/officeDocument/2006/relationships/webSettings" Target="webSettings.xml"/><Relationship Id="rId9" Type="http://schemas.openxmlformats.org/officeDocument/2006/relationships/hyperlink" Target="mailto:dushse@yandex.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RYO-18-1</cp:lastModifiedBy>
  <cp:revision>5</cp:revision>
  <cp:lastPrinted>2019-11-07T03:49:00Z</cp:lastPrinted>
  <dcterms:created xsi:type="dcterms:W3CDTF">2019-11-05T23:19:00Z</dcterms:created>
  <dcterms:modified xsi:type="dcterms:W3CDTF">2019-11-07T04:04:00Z</dcterms:modified>
</cp:coreProperties>
</file>